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F0B0" w14:textId="1AFF1ECB" w:rsidR="00361923" w:rsidRPr="00140D19" w:rsidRDefault="00140D19" w:rsidP="00584A48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>N</w:t>
      </w:r>
      <w:r w:rsidR="00361923" w:rsidRPr="00140D19">
        <w:rPr>
          <w:b/>
          <w:bCs/>
          <w:sz w:val="20"/>
        </w:rPr>
        <w:t xml:space="preserve">ormas básicas de obligado conocimiento y cumplimiento </w:t>
      </w:r>
      <w:r w:rsidR="00F11C89">
        <w:rPr>
          <w:b/>
          <w:bCs/>
          <w:sz w:val="20"/>
        </w:rPr>
        <w:t>para el uso de</w:t>
      </w:r>
      <w:r w:rsidR="00A45A76">
        <w:rPr>
          <w:b/>
          <w:bCs/>
          <w:sz w:val="20"/>
        </w:rPr>
        <w:t xml:space="preserve"> quad</w:t>
      </w:r>
      <w:r w:rsidR="002934E8">
        <w:rPr>
          <w:b/>
          <w:bCs/>
          <w:sz w:val="20"/>
        </w:rPr>
        <w:t>.</w:t>
      </w:r>
    </w:p>
    <w:p w14:paraId="7367F0B1" w14:textId="6875D9E6" w:rsidR="00361923" w:rsidRPr="00140D19" w:rsidRDefault="00361923" w:rsidP="00584A48">
      <w:pPr>
        <w:spacing w:line="240" w:lineRule="auto"/>
        <w:rPr>
          <w:sz w:val="20"/>
        </w:rPr>
      </w:pPr>
      <w:r w:rsidRPr="00140D19">
        <w:rPr>
          <w:sz w:val="20"/>
        </w:rPr>
        <w:t xml:space="preserve">La PREVENCIÓN constituye el medio más eficaz y sencillo para protegerse contra </w:t>
      </w:r>
      <w:r w:rsidR="00F11C89">
        <w:rPr>
          <w:sz w:val="20"/>
        </w:rPr>
        <w:t>un posible accidente y p</w:t>
      </w:r>
      <w:r w:rsidRPr="00140D19">
        <w:rPr>
          <w:sz w:val="20"/>
        </w:rPr>
        <w:t xml:space="preserve">ermitir alcanzar la mayor seguridad con el menor esfuerzo. </w:t>
      </w:r>
      <w:r w:rsidRPr="00140D19">
        <w:rPr>
          <w:b/>
          <w:bCs/>
          <w:sz w:val="20"/>
        </w:rPr>
        <w:t xml:space="preserve">La prevención </w:t>
      </w:r>
      <w:r w:rsidR="00F11C89">
        <w:rPr>
          <w:b/>
          <w:bCs/>
          <w:sz w:val="20"/>
        </w:rPr>
        <w:t xml:space="preserve">es un </w:t>
      </w:r>
      <w:r w:rsidRPr="00140D19">
        <w:rPr>
          <w:b/>
          <w:bCs/>
          <w:sz w:val="20"/>
        </w:rPr>
        <w:t>DEBER DE TODOS</w:t>
      </w:r>
      <w:r w:rsidRPr="00140D19">
        <w:rPr>
          <w:sz w:val="20"/>
        </w:rPr>
        <w:t xml:space="preserve">, que implica una actitud </w:t>
      </w:r>
      <w:r w:rsidR="00467B55" w:rsidRPr="00140D19">
        <w:rPr>
          <w:sz w:val="20"/>
        </w:rPr>
        <w:t>permanente y</w:t>
      </w:r>
      <w:r w:rsidRPr="00140D19">
        <w:rPr>
          <w:sz w:val="20"/>
        </w:rPr>
        <w:t xml:space="preserve"> debe manifestarse de forma activa en el comportamiento individual y colectivo.</w:t>
      </w:r>
      <w:r w:rsidRPr="00140D19">
        <w:rPr>
          <w:sz w:val="20"/>
        </w:rPr>
        <w:tab/>
      </w:r>
    </w:p>
    <w:p w14:paraId="7367F0B2" w14:textId="5400427B" w:rsidR="00361923" w:rsidRPr="00140D19" w:rsidRDefault="00361923" w:rsidP="00361923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 xml:space="preserve">Las CAUSAS MÁS FRECUENTES </w:t>
      </w:r>
      <w:r w:rsidR="00467B55">
        <w:rPr>
          <w:b/>
          <w:bCs/>
          <w:sz w:val="20"/>
        </w:rPr>
        <w:t>de accidentes en el uso de motos acuáticas pueden ser</w:t>
      </w:r>
      <w:r w:rsidRPr="00140D19">
        <w:rPr>
          <w:b/>
          <w:bCs/>
          <w:sz w:val="20"/>
        </w:rPr>
        <w:t>:</w:t>
      </w:r>
    </w:p>
    <w:p w14:paraId="7367F0B3" w14:textId="38803318" w:rsidR="00361923" w:rsidRPr="00895A00" w:rsidRDefault="00A45A76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>
        <w:rPr>
          <w:sz w:val="20"/>
        </w:rPr>
        <w:t>Pérdida de control del vehículo</w:t>
      </w:r>
    </w:p>
    <w:p w14:paraId="7367F0B5" w14:textId="17F201E3" w:rsidR="00361923" w:rsidRPr="00140D19" w:rsidRDefault="00361923" w:rsidP="008C339A">
      <w:pPr>
        <w:pStyle w:val="Prrafodelista"/>
        <w:spacing w:after="120" w:line="240" w:lineRule="auto"/>
        <w:ind w:left="1418"/>
        <w:rPr>
          <w:sz w:val="20"/>
        </w:rPr>
      </w:pPr>
    </w:p>
    <w:p w14:paraId="7367F0B7" w14:textId="4125867A" w:rsidR="00361923" w:rsidRDefault="00CE0A5C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 xml:space="preserve">SOLO LAS PERSONAS AUTORIZADAS </w:t>
      </w:r>
      <w:r w:rsidR="00A45A76">
        <w:rPr>
          <w:bCs/>
          <w:sz w:val="20"/>
        </w:rPr>
        <w:t>HARAN USO DE LOS QUADS</w:t>
      </w:r>
    </w:p>
    <w:p w14:paraId="73620213" w14:textId="6DFDA79A" w:rsidR="00B12983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ANTES DE USAR </w:t>
      </w:r>
      <w:r w:rsidR="00A45A76">
        <w:rPr>
          <w:bCs/>
          <w:sz w:val="20"/>
        </w:rPr>
        <w:t>E</w:t>
      </w:r>
      <w:r w:rsidR="00576BC4">
        <w:rPr>
          <w:bCs/>
          <w:sz w:val="20"/>
        </w:rPr>
        <w:t>L Q</w:t>
      </w:r>
      <w:r w:rsidR="00A45A76">
        <w:rPr>
          <w:bCs/>
          <w:sz w:val="20"/>
        </w:rPr>
        <w:t>UAD</w:t>
      </w:r>
      <w:r>
        <w:rPr>
          <w:bCs/>
          <w:sz w:val="20"/>
        </w:rPr>
        <w:t xml:space="preserve">, REVISA EL MANUAL DE USUARIO. </w:t>
      </w:r>
    </w:p>
    <w:p w14:paraId="3713BA34" w14:textId="6D37FD36" w:rsidR="00A968C8" w:rsidRDefault="00A968C8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ANTES DE CADA USO REVISAR EL CORRECTO FUNCIONAMINTO DEL QUAD</w:t>
      </w:r>
    </w:p>
    <w:p w14:paraId="6C579189" w14:textId="77777777" w:rsidR="00A968C8" w:rsidRPr="00A45A76" w:rsidRDefault="00A968C8" w:rsidP="00A968C8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A45A76">
        <w:rPr>
          <w:bCs/>
          <w:sz w:val="20"/>
        </w:rPr>
        <w:t xml:space="preserve">ANTES DE </w:t>
      </w:r>
      <w:r>
        <w:rPr>
          <w:bCs/>
          <w:sz w:val="20"/>
        </w:rPr>
        <w:t>USAR EL QUAD,</w:t>
      </w:r>
      <w:r w:rsidRPr="00A45A76">
        <w:rPr>
          <w:bCs/>
          <w:sz w:val="20"/>
        </w:rPr>
        <w:t xml:space="preserve"> REVISA EL NIVEL DE COMBUSTIBLE</w:t>
      </w:r>
    </w:p>
    <w:p w14:paraId="752E8C50" w14:textId="5329C04B" w:rsidR="00A45A76" w:rsidRDefault="00A968C8" w:rsidP="00307BCD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U</w:t>
      </w:r>
      <w:r w:rsidR="008461E6" w:rsidRPr="00A45A76">
        <w:rPr>
          <w:bCs/>
          <w:sz w:val="20"/>
        </w:rPr>
        <w:t xml:space="preserve">SO OBLIGATORIO DEL </w:t>
      </w:r>
      <w:r>
        <w:rPr>
          <w:bCs/>
          <w:sz w:val="20"/>
        </w:rPr>
        <w:t>CASCO</w:t>
      </w:r>
    </w:p>
    <w:p w14:paraId="56D8924E" w14:textId="34F85774" w:rsidR="00E54867" w:rsidRPr="00A968C8" w:rsidRDefault="00E54867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olor w:val="000000" w:themeColor="text1"/>
          <w:sz w:val="20"/>
        </w:rPr>
      </w:pPr>
      <w:r w:rsidRPr="00A968C8">
        <w:rPr>
          <w:bCs/>
          <w:color w:val="000000" w:themeColor="text1"/>
          <w:sz w:val="20"/>
        </w:rPr>
        <w:t xml:space="preserve">USO OBLIGATORIO DEL DISPOSITIVO DE </w:t>
      </w:r>
      <w:r w:rsidR="00B12983" w:rsidRPr="00A968C8">
        <w:rPr>
          <w:bCs/>
          <w:color w:val="000000" w:themeColor="text1"/>
          <w:sz w:val="20"/>
        </w:rPr>
        <w:t>PARADA DE EMERGENCIA</w:t>
      </w:r>
    </w:p>
    <w:p w14:paraId="1E6E94C6" w14:textId="289D64CB" w:rsidR="008461E6" w:rsidRDefault="00E54867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 xml:space="preserve">CONDUCIR CON PRUDENCIA, </w:t>
      </w:r>
      <w:r>
        <w:rPr>
          <w:bCs/>
          <w:sz w:val="20"/>
        </w:rPr>
        <w:t>EVITANDO LA CONDUCCION TEMERARIA</w:t>
      </w:r>
    </w:p>
    <w:p w14:paraId="39308A73" w14:textId="79D7FE4C" w:rsidR="00903980" w:rsidRPr="00A968C8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olor w:val="000000" w:themeColor="text1"/>
          <w:sz w:val="20"/>
        </w:rPr>
      </w:pPr>
      <w:r w:rsidRPr="00A968C8">
        <w:rPr>
          <w:bCs/>
          <w:color w:val="000000" w:themeColor="text1"/>
          <w:sz w:val="20"/>
        </w:rPr>
        <w:t>SOLO SE CONDUCIRA</w:t>
      </w:r>
      <w:r w:rsidR="00903980" w:rsidRPr="00A968C8">
        <w:rPr>
          <w:bCs/>
          <w:color w:val="000000" w:themeColor="text1"/>
          <w:sz w:val="20"/>
        </w:rPr>
        <w:t xml:space="preserve"> EN</w:t>
      </w:r>
      <w:r w:rsidRPr="00A968C8">
        <w:rPr>
          <w:bCs/>
          <w:color w:val="000000" w:themeColor="text1"/>
          <w:sz w:val="20"/>
        </w:rPr>
        <w:t xml:space="preserve"> HORAS DIURNAS</w:t>
      </w:r>
      <w:r w:rsidR="00E31F18" w:rsidRPr="00A968C8">
        <w:rPr>
          <w:bCs/>
          <w:color w:val="000000" w:themeColor="text1"/>
          <w:sz w:val="20"/>
        </w:rPr>
        <w:t>.</w:t>
      </w:r>
    </w:p>
    <w:p w14:paraId="7A379890" w14:textId="3215F4C8" w:rsidR="00B12983" w:rsidRDefault="00A45A76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EL REPOSTAJE DEL QUAD SE REALIZARÁ EN LA GASOLINERA MAS CERCANA</w:t>
      </w:r>
      <w:r w:rsidR="00A34C66">
        <w:rPr>
          <w:bCs/>
          <w:sz w:val="20"/>
        </w:rPr>
        <w:t>.</w:t>
      </w:r>
    </w:p>
    <w:p w14:paraId="7233EE44" w14:textId="0F6698B9" w:rsidR="000F0F32" w:rsidRPr="00A968C8" w:rsidRDefault="00A45A76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olor w:val="000000" w:themeColor="text1"/>
          <w:sz w:val="20"/>
        </w:rPr>
      </w:pPr>
      <w:r>
        <w:rPr>
          <w:bCs/>
          <w:sz w:val="20"/>
        </w:rPr>
        <w:t xml:space="preserve">EL </w:t>
      </w:r>
      <w:r w:rsidRPr="00A968C8">
        <w:rPr>
          <w:bCs/>
          <w:color w:val="000000" w:themeColor="text1"/>
          <w:sz w:val="20"/>
        </w:rPr>
        <w:t>TRASNPORTE DE MATERIAL</w:t>
      </w:r>
      <w:r w:rsidR="000F0F32" w:rsidRPr="00A968C8">
        <w:rPr>
          <w:bCs/>
          <w:color w:val="000000" w:themeColor="text1"/>
          <w:sz w:val="20"/>
        </w:rPr>
        <w:t xml:space="preserve"> SE REALZIARA MEDIANTE REMOQUE HOMOLOGADO</w:t>
      </w:r>
      <w:r w:rsidR="00A968C8">
        <w:rPr>
          <w:bCs/>
          <w:color w:val="000000" w:themeColor="text1"/>
          <w:sz w:val="20"/>
        </w:rPr>
        <w:t xml:space="preserve"> Y CON LA CARGA BIEN SUJETA.</w:t>
      </w:r>
    </w:p>
    <w:p w14:paraId="49E5A96F" w14:textId="103958CD" w:rsidR="00576BC4" w:rsidRDefault="00A968C8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PARA REALIZAR LA CONDUCCION EN PLAYAS, SE </w:t>
      </w:r>
      <w:r w:rsidR="00FD37F7">
        <w:rPr>
          <w:bCs/>
          <w:sz w:val="20"/>
        </w:rPr>
        <w:t>AMINORARÁ</w:t>
      </w:r>
      <w:r>
        <w:rPr>
          <w:bCs/>
          <w:sz w:val="20"/>
        </w:rPr>
        <w:t xml:space="preserve"> </w:t>
      </w:r>
      <w:r w:rsidR="00B81D97">
        <w:rPr>
          <w:bCs/>
          <w:sz w:val="20"/>
        </w:rPr>
        <w:t xml:space="preserve">LA VELOCIDAD AL MINIMO POSIBLE, </w:t>
      </w:r>
      <w:bookmarkStart w:id="0" w:name="_GoBack"/>
      <w:bookmarkEnd w:id="0"/>
      <w:r w:rsidR="00FD37F7">
        <w:rPr>
          <w:bCs/>
          <w:sz w:val="20"/>
        </w:rPr>
        <w:t xml:space="preserve">REALIZANDO LAS MANIOBRAS LO MAS LEJOS POSIBLE DE LA GENTE. </w:t>
      </w:r>
    </w:p>
    <w:p w14:paraId="3A5EC6F1" w14:textId="5B23AC2D" w:rsidR="000F0F32" w:rsidRPr="000F0F32" w:rsidRDefault="000F0F32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NO EXCEDER LA CAPACIDAD MAXIMA DE PERSONAS </w:t>
      </w:r>
      <w:r w:rsidR="001C702D">
        <w:rPr>
          <w:bCs/>
          <w:sz w:val="20"/>
        </w:rPr>
        <w:t>INDICADAS EN EL MANUAL</w:t>
      </w:r>
      <w:r>
        <w:rPr>
          <w:bCs/>
          <w:sz w:val="20"/>
        </w:rPr>
        <w:t xml:space="preserve"> </w:t>
      </w:r>
    </w:p>
    <w:p w14:paraId="7367F0C2" w14:textId="7ED33AFD" w:rsidR="00962305" w:rsidRPr="00584A48" w:rsidRDefault="00575E82" w:rsidP="00A968C8">
      <w:pPr>
        <w:tabs>
          <w:tab w:val="left" w:pos="709"/>
          <w:tab w:val="left" w:pos="851"/>
          <w:tab w:val="left" w:pos="1418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6"/>
        </w:rPr>
        <w:t xml:space="preserve">       </w:t>
      </w:r>
    </w:p>
    <w:p w14:paraId="7367F0C3" w14:textId="3FAF176A" w:rsidR="00895A00" w:rsidRPr="00135530" w:rsidRDefault="00895A00" w:rsidP="00895A00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jc w:val="both"/>
        <w:rPr>
          <w:rFonts w:ascii="Arial" w:hAnsi="Arial"/>
          <w:b/>
          <w:bCs/>
          <w:sz w:val="6"/>
        </w:rPr>
      </w:pPr>
    </w:p>
    <w:p w14:paraId="7367F0C5" w14:textId="783D497D" w:rsidR="007C1398" w:rsidRDefault="0052521E" w:rsidP="000F0F32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noProof/>
          <w:sz w:val="16"/>
          <w:lang w:eastAsia="es-ES"/>
        </w:rPr>
        <w:drawing>
          <wp:anchor distT="0" distB="0" distL="114300" distR="114300" simplePos="0" relativeHeight="251657728" behindDoc="1" locked="0" layoutInCell="1" allowOverlap="1" wp14:anchorId="7264FBCC" wp14:editId="4F21EB9B">
            <wp:simplePos x="0" y="0"/>
            <wp:positionH relativeFrom="column">
              <wp:posOffset>1850731</wp:posOffset>
            </wp:positionH>
            <wp:positionV relativeFrom="paragraph">
              <wp:posOffset>27747</wp:posOffset>
            </wp:positionV>
            <wp:extent cx="2784231" cy="247099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32" cy="247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DA4AE" w14:textId="75F19C06" w:rsidR="00505D16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p w14:paraId="4DB0B92B" w14:textId="428B620C" w:rsidR="00505D16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p w14:paraId="14B61EF1" w14:textId="2C06EBD5" w:rsidR="00505D16" w:rsidRPr="004C2597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sectPr w:rsidR="00505D16" w:rsidRPr="004C2597" w:rsidSect="002934E8">
      <w:headerReference w:type="default" r:id="rId9"/>
      <w:pgSz w:w="11906" w:h="16838"/>
      <w:pgMar w:top="426" w:right="849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8F67" w14:textId="77777777" w:rsidR="0077556D" w:rsidRDefault="0077556D" w:rsidP="00373E18">
      <w:pPr>
        <w:spacing w:after="0" w:line="240" w:lineRule="auto"/>
      </w:pPr>
      <w:r>
        <w:separator/>
      </w:r>
    </w:p>
  </w:endnote>
  <w:endnote w:type="continuationSeparator" w:id="0">
    <w:p w14:paraId="4D61391D" w14:textId="77777777" w:rsidR="0077556D" w:rsidRDefault="0077556D" w:rsidP="003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0F51A" w14:textId="77777777" w:rsidR="0077556D" w:rsidRDefault="0077556D" w:rsidP="00373E18">
      <w:pPr>
        <w:spacing w:after="0" w:line="240" w:lineRule="auto"/>
      </w:pPr>
      <w:r>
        <w:separator/>
      </w:r>
    </w:p>
  </w:footnote>
  <w:footnote w:type="continuationSeparator" w:id="0">
    <w:p w14:paraId="2542376B" w14:textId="77777777" w:rsidR="0077556D" w:rsidRDefault="0077556D" w:rsidP="003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373E18" w14:paraId="7367F161" w14:textId="77777777" w:rsidTr="00EC2B7B">
      <w:trPr>
        <w:cantSplit/>
        <w:trHeight w:val="870"/>
        <w:jc w:val="center"/>
      </w:trPr>
      <w:tc>
        <w:tcPr>
          <w:tcW w:w="2459" w:type="dxa"/>
          <w:vAlign w:val="center"/>
        </w:tcPr>
        <w:p w14:paraId="7367F15E" w14:textId="77777777" w:rsidR="00373E18" w:rsidRDefault="00373E18" w:rsidP="00EC2B7B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367F163" wp14:editId="7367F164">
                <wp:extent cx="1390650" cy="323850"/>
                <wp:effectExtent l="19050" t="0" r="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14:paraId="7367F15F" w14:textId="4757EA0B" w:rsidR="00373E18" w:rsidRPr="008B455A" w:rsidRDefault="00373E18" w:rsidP="00A45A76">
          <w:pPr>
            <w:pStyle w:val="Encabezado"/>
            <w:jc w:val="center"/>
            <w:rPr>
              <w:b/>
            </w:rPr>
          </w:pPr>
          <w:r w:rsidRPr="00373E18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NORMAS GENERALES DE </w:t>
          </w:r>
          <w:r w:rsidR="00F11C89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USO DE </w:t>
          </w:r>
          <w:r w:rsidR="00A45A76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>QUAD</w:t>
          </w:r>
        </w:p>
      </w:tc>
      <w:tc>
        <w:tcPr>
          <w:tcW w:w="2160" w:type="dxa"/>
          <w:vAlign w:val="center"/>
        </w:tcPr>
        <w:p w14:paraId="7367F160" w14:textId="4D4E205A" w:rsidR="00373E18" w:rsidRPr="00BB6B5B" w:rsidRDefault="00A45A76" w:rsidP="00EC2B7B">
          <w:pPr>
            <w:pStyle w:val="Encabezado"/>
            <w:jc w:val="center"/>
            <w:rPr>
              <w:sz w:val="20"/>
            </w:rPr>
          </w:pPr>
          <w:r>
            <w:rPr>
              <w:sz w:val="20"/>
              <w:lang w:eastAsia="ar-SA"/>
            </w:rPr>
            <w:t>RS-11.01-04</w:t>
          </w:r>
        </w:p>
      </w:tc>
    </w:tr>
  </w:tbl>
  <w:p w14:paraId="7367F162" w14:textId="77777777" w:rsidR="00373E18" w:rsidRPr="00F90028" w:rsidRDefault="00373E18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9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36864"/>
    <w:multiLevelType w:val="hybridMultilevel"/>
    <w:tmpl w:val="2B3862C8"/>
    <w:lvl w:ilvl="0" w:tplc="1436A8C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37B45"/>
    <w:multiLevelType w:val="hybridMultilevel"/>
    <w:tmpl w:val="985C78F4"/>
    <w:lvl w:ilvl="0" w:tplc="DDD001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53DD2"/>
    <w:multiLevelType w:val="hybridMultilevel"/>
    <w:tmpl w:val="A66E3C88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DBC"/>
    <w:multiLevelType w:val="hybridMultilevel"/>
    <w:tmpl w:val="0D64285A"/>
    <w:lvl w:ilvl="0" w:tplc="1436A8C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8457F"/>
    <w:multiLevelType w:val="hybridMultilevel"/>
    <w:tmpl w:val="CE9020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130F1"/>
    <w:multiLevelType w:val="multilevel"/>
    <w:tmpl w:val="965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52ADA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3305"/>
    <w:multiLevelType w:val="hybridMultilevel"/>
    <w:tmpl w:val="683EB14C"/>
    <w:lvl w:ilvl="0" w:tplc="66C87DB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32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51A48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C3328"/>
    <w:multiLevelType w:val="hybridMultilevel"/>
    <w:tmpl w:val="AAE6AA4C"/>
    <w:lvl w:ilvl="0" w:tplc="3EA8349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5534A"/>
    <w:multiLevelType w:val="hybridMultilevel"/>
    <w:tmpl w:val="A13AA5AC"/>
    <w:lvl w:ilvl="0" w:tplc="40964C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6745B"/>
    <w:multiLevelType w:val="hybridMultilevel"/>
    <w:tmpl w:val="615CA1A0"/>
    <w:lvl w:ilvl="0" w:tplc="31E0C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0A9D"/>
    <w:multiLevelType w:val="hybridMultilevel"/>
    <w:tmpl w:val="C44ACA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14C65"/>
    <w:multiLevelType w:val="hybridMultilevel"/>
    <w:tmpl w:val="FC86374C"/>
    <w:lvl w:ilvl="0" w:tplc="8D489E8E">
      <w:start w:val="1"/>
      <w:numFmt w:val="bullet"/>
      <w:lvlText w:val=""/>
      <w:lvlJc w:val="left"/>
      <w:pPr>
        <w:ind w:left="2134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5" w15:restartNumberingAfterBreak="0">
    <w:nsid w:val="63F203F2"/>
    <w:multiLevelType w:val="hybridMultilevel"/>
    <w:tmpl w:val="28B2822A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4A4E"/>
    <w:multiLevelType w:val="multilevel"/>
    <w:tmpl w:val="A5FE8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21F16"/>
    <w:multiLevelType w:val="hybridMultilevel"/>
    <w:tmpl w:val="75B2B294"/>
    <w:lvl w:ilvl="0" w:tplc="ECB6A586">
      <w:start w:val="1"/>
      <w:numFmt w:val="bullet"/>
      <w:lvlText w:val=""/>
      <w:lvlJc w:val="left"/>
      <w:pPr>
        <w:ind w:left="720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15"/>
  </w:num>
  <w:num w:numId="8">
    <w:abstractNumId w:val="8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17"/>
  </w:num>
  <w:num w:numId="14">
    <w:abstractNumId w:val="10"/>
  </w:num>
  <w:num w:numId="15">
    <w:abstractNumId w:val="16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E18"/>
    <w:rsid w:val="00022CC9"/>
    <w:rsid w:val="00054759"/>
    <w:rsid w:val="00085B31"/>
    <w:rsid w:val="000A30E7"/>
    <w:rsid w:val="000D0557"/>
    <w:rsid w:val="000F0F32"/>
    <w:rsid w:val="00135530"/>
    <w:rsid w:val="00140D19"/>
    <w:rsid w:val="001C702D"/>
    <w:rsid w:val="001D25AE"/>
    <w:rsid w:val="001F6EFD"/>
    <w:rsid w:val="00251306"/>
    <w:rsid w:val="002553FE"/>
    <w:rsid w:val="002934E8"/>
    <w:rsid w:val="00303429"/>
    <w:rsid w:val="00361923"/>
    <w:rsid w:val="00365DF8"/>
    <w:rsid w:val="00373E18"/>
    <w:rsid w:val="003C2A5B"/>
    <w:rsid w:val="003F101F"/>
    <w:rsid w:val="00406791"/>
    <w:rsid w:val="004169F5"/>
    <w:rsid w:val="00417263"/>
    <w:rsid w:val="004459A5"/>
    <w:rsid w:val="00467B55"/>
    <w:rsid w:val="004C2597"/>
    <w:rsid w:val="004E7EBF"/>
    <w:rsid w:val="00505699"/>
    <w:rsid w:val="00505D16"/>
    <w:rsid w:val="0052521E"/>
    <w:rsid w:val="00527749"/>
    <w:rsid w:val="00575E82"/>
    <w:rsid w:val="00576BC4"/>
    <w:rsid w:val="00584A48"/>
    <w:rsid w:val="00665828"/>
    <w:rsid w:val="00747361"/>
    <w:rsid w:val="00752076"/>
    <w:rsid w:val="0077556D"/>
    <w:rsid w:val="007A2DE1"/>
    <w:rsid w:val="007C1398"/>
    <w:rsid w:val="007C161B"/>
    <w:rsid w:val="00820DA9"/>
    <w:rsid w:val="00845E7C"/>
    <w:rsid w:val="008461E6"/>
    <w:rsid w:val="00851A6C"/>
    <w:rsid w:val="00891991"/>
    <w:rsid w:val="00895A00"/>
    <w:rsid w:val="008B1A35"/>
    <w:rsid w:val="008C1C6C"/>
    <w:rsid w:val="008C339A"/>
    <w:rsid w:val="008C6B62"/>
    <w:rsid w:val="00903980"/>
    <w:rsid w:val="009104FF"/>
    <w:rsid w:val="0096042D"/>
    <w:rsid w:val="00997539"/>
    <w:rsid w:val="009A0FED"/>
    <w:rsid w:val="009A5227"/>
    <w:rsid w:val="009B6017"/>
    <w:rsid w:val="00A34C66"/>
    <w:rsid w:val="00A45A76"/>
    <w:rsid w:val="00A968C8"/>
    <w:rsid w:val="00AF1CE7"/>
    <w:rsid w:val="00B12983"/>
    <w:rsid w:val="00B343B0"/>
    <w:rsid w:val="00B81D97"/>
    <w:rsid w:val="00BF572D"/>
    <w:rsid w:val="00C16768"/>
    <w:rsid w:val="00C21F4B"/>
    <w:rsid w:val="00C422D3"/>
    <w:rsid w:val="00C62026"/>
    <w:rsid w:val="00C83B9D"/>
    <w:rsid w:val="00CE0A5C"/>
    <w:rsid w:val="00D34BC1"/>
    <w:rsid w:val="00D97E84"/>
    <w:rsid w:val="00DA78F4"/>
    <w:rsid w:val="00DE0136"/>
    <w:rsid w:val="00E02907"/>
    <w:rsid w:val="00E2566E"/>
    <w:rsid w:val="00E31F18"/>
    <w:rsid w:val="00E54867"/>
    <w:rsid w:val="00E67FF9"/>
    <w:rsid w:val="00F11C89"/>
    <w:rsid w:val="00F302CD"/>
    <w:rsid w:val="00F51787"/>
    <w:rsid w:val="00F67B11"/>
    <w:rsid w:val="00F7520A"/>
    <w:rsid w:val="00F90028"/>
    <w:rsid w:val="00FA6BA8"/>
    <w:rsid w:val="00FA7D4F"/>
    <w:rsid w:val="00FD37F7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F0B0"/>
  <w15:docId w15:val="{82412F44-2A9B-4DEA-BA06-31AB302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4F"/>
  </w:style>
  <w:style w:type="paragraph" w:styleId="Ttulo1">
    <w:name w:val="heading 1"/>
    <w:basedOn w:val="Normal"/>
    <w:next w:val="Normal"/>
    <w:link w:val="Ttulo1Car"/>
    <w:qFormat/>
    <w:rsid w:val="007C1398"/>
    <w:pPr>
      <w:keepNext/>
      <w:tabs>
        <w:tab w:val="left" w:pos="851"/>
        <w:tab w:val="left" w:pos="1134"/>
        <w:tab w:val="left" w:pos="1418"/>
        <w:tab w:val="left" w:pos="170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2"/>
    <w:basedOn w:val="Normal"/>
    <w:link w:val="EncabezadoCar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373E18"/>
  </w:style>
  <w:style w:type="paragraph" w:styleId="Piedepgina">
    <w:name w:val="footer"/>
    <w:basedOn w:val="Normal"/>
    <w:link w:val="PiedepginaCar"/>
    <w:uiPriority w:val="99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E18"/>
  </w:style>
  <w:style w:type="paragraph" w:styleId="Textodeglobo">
    <w:name w:val="Balloon Text"/>
    <w:basedOn w:val="Normal"/>
    <w:link w:val="TextodegloboCar"/>
    <w:uiPriority w:val="99"/>
    <w:semiHidden/>
    <w:unhideWhenUsed/>
    <w:rsid w:val="003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E1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7C1398"/>
    <w:pPr>
      <w:tabs>
        <w:tab w:val="left" w:pos="851"/>
        <w:tab w:val="left" w:pos="1134"/>
        <w:tab w:val="left" w:pos="1418"/>
        <w:tab w:val="left" w:pos="1701"/>
      </w:tabs>
      <w:spacing w:after="0" w:line="240" w:lineRule="auto"/>
    </w:pPr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C1398"/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C1398"/>
    <w:rPr>
      <w:rFonts w:ascii="Times New Roman" w:eastAsia="Times New Roman" w:hAnsi="Times New Roman" w:cs="Times New Roman"/>
      <w:b/>
      <w:i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13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4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201A-CDB6-4EC5-96AF-3438A1E1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32</cp:revision>
  <cp:lastPrinted>2019-04-11T13:31:00Z</cp:lastPrinted>
  <dcterms:created xsi:type="dcterms:W3CDTF">2019-04-11T13:26:00Z</dcterms:created>
  <dcterms:modified xsi:type="dcterms:W3CDTF">2019-05-30T13:53:00Z</dcterms:modified>
</cp:coreProperties>
</file>