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23" w:rsidRPr="00140D19" w:rsidRDefault="00140D19" w:rsidP="00584A48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>N</w:t>
      </w:r>
      <w:r w:rsidR="00361923" w:rsidRPr="00140D19">
        <w:rPr>
          <w:b/>
          <w:bCs/>
          <w:sz w:val="20"/>
        </w:rPr>
        <w:t xml:space="preserve">ormas básicas de obligado conocimiento y cumplimiento en el desarrollo del trabajo diario para </w:t>
      </w:r>
      <w:r w:rsidR="002934E8">
        <w:rPr>
          <w:b/>
          <w:bCs/>
          <w:sz w:val="20"/>
        </w:rPr>
        <w:t>evitar el riesgo de un incendio.</w:t>
      </w:r>
    </w:p>
    <w:p w:rsidR="00361923" w:rsidRPr="00140D19" w:rsidRDefault="00361923" w:rsidP="00584A48">
      <w:pPr>
        <w:spacing w:line="240" w:lineRule="auto"/>
        <w:rPr>
          <w:sz w:val="20"/>
        </w:rPr>
      </w:pPr>
      <w:r w:rsidRPr="00140D19">
        <w:rPr>
          <w:sz w:val="20"/>
        </w:rPr>
        <w:t xml:space="preserve">La PREVENCIÓN constituye el medio más eficaz y sencillo para protegerse contra el incendio y permitir alcanzar la mayor seguridad con el menor esfuerzo. </w:t>
      </w:r>
      <w:r w:rsidRPr="00140D19">
        <w:rPr>
          <w:b/>
          <w:bCs/>
          <w:sz w:val="20"/>
        </w:rPr>
        <w:t>La prevención de incendio</w:t>
      </w:r>
      <w:r w:rsidR="00140D19" w:rsidRPr="00140D19">
        <w:rPr>
          <w:b/>
          <w:bCs/>
          <w:sz w:val="20"/>
        </w:rPr>
        <w:t>s</w:t>
      </w:r>
      <w:r w:rsidRPr="00140D19">
        <w:rPr>
          <w:b/>
          <w:bCs/>
          <w:sz w:val="20"/>
        </w:rPr>
        <w:t xml:space="preserve"> es un DEBER DE TODOS</w:t>
      </w:r>
      <w:r w:rsidRPr="00140D19">
        <w:rPr>
          <w:sz w:val="20"/>
        </w:rPr>
        <w:t xml:space="preserve">, que implica una actitud </w:t>
      </w:r>
      <w:bookmarkStart w:id="0" w:name="_GoBack"/>
      <w:bookmarkEnd w:id="0"/>
      <w:r w:rsidR="00BF3BE5" w:rsidRPr="00140D19">
        <w:rPr>
          <w:sz w:val="20"/>
        </w:rPr>
        <w:t>permanente y</w:t>
      </w:r>
      <w:r w:rsidRPr="00140D19">
        <w:rPr>
          <w:sz w:val="20"/>
        </w:rPr>
        <w:t xml:space="preserve"> debe manifestarse de forma activa en el comportamiento individual y colectivo.</w:t>
      </w:r>
      <w:r w:rsidRPr="00140D19">
        <w:rPr>
          <w:sz w:val="20"/>
        </w:rPr>
        <w:tab/>
      </w:r>
    </w:p>
    <w:p w:rsidR="00361923" w:rsidRPr="00140D19" w:rsidRDefault="00361923" w:rsidP="00361923">
      <w:pPr>
        <w:spacing w:line="240" w:lineRule="auto"/>
        <w:rPr>
          <w:b/>
          <w:bCs/>
          <w:sz w:val="20"/>
        </w:rPr>
      </w:pPr>
      <w:r w:rsidRPr="00140D19">
        <w:rPr>
          <w:b/>
          <w:bCs/>
          <w:sz w:val="20"/>
        </w:rPr>
        <w:t xml:space="preserve">Las CAUSAS MÁS FRECUENTES en su </w:t>
      </w:r>
      <w:r w:rsidR="00D34BC1">
        <w:rPr>
          <w:b/>
          <w:bCs/>
          <w:sz w:val="20"/>
        </w:rPr>
        <w:t xml:space="preserve">lugar de trabajo </w:t>
      </w:r>
      <w:r w:rsidRPr="00140D19">
        <w:rPr>
          <w:b/>
          <w:bCs/>
          <w:sz w:val="20"/>
        </w:rPr>
        <w:t>pueden ser:</w:t>
      </w:r>
    </w:p>
    <w:p w:rsidR="00361923" w:rsidRPr="00895A00" w:rsidRDefault="00361923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 w:rsidRPr="00895A00">
        <w:rPr>
          <w:sz w:val="20"/>
        </w:rPr>
        <w:t>Instalaciones en mal estado, mal aislamiento de equipos y defectos de mantenimiento.</w:t>
      </w:r>
    </w:p>
    <w:p w:rsidR="00361923" w:rsidRPr="00140D19" w:rsidRDefault="00361923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 w:rsidRPr="00140D19">
        <w:rPr>
          <w:sz w:val="20"/>
        </w:rPr>
        <w:t>Aparatos eléctricos.</w:t>
      </w:r>
    </w:p>
    <w:p w:rsidR="00361923" w:rsidRPr="00140D19" w:rsidRDefault="00361923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 w:rsidRPr="00140D19">
        <w:rPr>
          <w:sz w:val="20"/>
        </w:rPr>
        <w:t>Trabajos de mantenimiento sin las debidas precauciones.</w:t>
      </w:r>
    </w:p>
    <w:p w:rsidR="00140D19" w:rsidRPr="00140D19" w:rsidRDefault="00361923" w:rsidP="00895A00">
      <w:pPr>
        <w:pStyle w:val="Prrafodelista"/>
        <w:numPr>
          <w:ilvl w:val="0"/>
          <w:numId w:val="9"/>
        </w:numPr>
        <w:spacing w:after="120" w:line="240" w:lineRule="auto"/>
        <w:ind w:left="1418" w:hanging="709"/>
        <w:rPr>
          <w:sz w:val="20"/>
        </w:rPr>
      </w:pPr>
      <w:r w:rsidRPr="00140D19">
        <w:rPr>
          <w:sz w:val="20"/>
        </w:rPr>
        <w:t>Accidentes o imprudencias.</w:t>
      </w:r>
    </w:p>
    <w:p w:rsidR="00361923" w:rsidRPr="00584A48" w:rsidRDefault="00584A48" w:rsidP="00584A48">
      <w:pPr>
        <w:pBdr>
          <w:top w:val="single" w:sz="24" w:space="1" w:color="B5BE00"/>
          <w:left w:val="single" w:sz="24" w:space="4" w:color="B5BE00"/>
          <w:bottom w:val="single" w:sz="24" w:space="1" w:color="B5BE00"/>
          <w:right w:val="single" w:sz="24" w:space="4" w:color="B5BE00"/>
        </w:pBdr>
        <w:spacing w:after="120" w:line="240" w:lineRule="auto"/>
        <w:rPr>
          <w:bCs/>
          <w:sz w:val="20"/>
        </w:rPr>
      </w:pPr>
      <w:r w:rsidRPr="00D34BC1">
        <w:rPr>
          <w:b/>
          <w:bCs/>
          <w:sz w:val="20"/>
        </w:rPr>
        <w:t>1.</w:t>
      </w:r>
      <w:r w:rsidR="009104FF">
        <w:rPr>
          <w:bCs/>
          <w:sz w:val="20"/>
        </w:rPr>
        <w:t xml:space="preserve"> </w:t>
      </w:r>
      <w:r w:rsidRPr="00584A48">
        <w:rPr>
          <w:bCs/>
          <w:sz w:val="20"/>
        </w:rPr>
        <w:t>MANTENGA LIBRES LAS VÍAS DE EVACUACIÓN: PASILLOS, ESCALERAS, PUERTAS</w:t>
      </w:r>
    </w:p>
    <w:p w:rsidR="00361923" w:rsidRPr="00584A48" w:rsidRDefault="00584A48" w:rsidP="00584A48">
      <w:pPr>
        <w:pBdr>
          <w:top w:val="single" w:sz="24" w:space="1" w:color="B5BE00"/>
          <w:left w:val="single" w:sz="24" w:space="4" w:color="B5BE00"/>
          <w:bottom w:val="single" w:sz="24" w:space="1" w:color="B5BE00"/>
          <w:right w:val="single" w:sz="24" w:space="4" w:color="B5BE00"/>
        </w:pBdr>
        <w:spacing w:after="120" w:line="240" w:lineRule="auto"/>
        <w:rPr>
          <w:bCs/>
          <w:sz w:val="20"/>
        </w:rPr>
      </w:pPr>
      <w:r w:rsidRPr="00D34BC1">
        <w:rPr>
          <w:b/>
          <w:bCs/>
          <w:sz w:val="20"/>
        </w:rPr>
        <w:t>2.</w:t>
      </w:r>
      <w:r w:rsidR="009104FF">
        <w:rPr>
          <w:bCs/>
          <w:sz w:val="20"/>
        </w:rPr>
        <w:t xml:space="preserve"> </w:t>
      </w:r>
      <w:r w:rsidRPr="00584A48">
        <w:rPr>
          <w:bCs/>
          <w:sz w:val="20"/>
        </w:rPr>
        <w:t>MANTENGA ACCESIBLES LOS EXTINTORES DE INCENDIOS Y BOCAS DE INCENDIOS</w:t>
      </w:r>
    </w:p>
    <w:p w:rsidR="00361923" w:rsidRPr="00584A48" w:rsidRDefault="00584A48" w:rsidP="00584A48">
      <w:pPr>
        <w:pBdr>
          <w:top w:val="single" w:sz="24" w:space="1" w:color="B5BE00"/>
          <w:left w:val="single" w:sz="24" w:space="4" w:color="B5BE00"/>
          <w:bottom w:val="single" w:sz="24" w:space="1" w:color="B5BE00"/>
          <w:right w:val="single" w:sz="24" w:space="4" w:color="B5BE00"/>
        </w:pBdr>
        <w:spacing w:after="120" w:line="240" w:lineRule="auto"/>
        <w:rPr>
          <w:bCs/>
          <w:sz w:val="20"/>
        </w:rPr>
      </w:pPr>
      <w:r w:rsidRPr="00D34BC1">
        <w:rPr>
          <w:b/>
          <w:bCs/>
          <w:sz w:val="20"/>
        </w:rPr>
        <w:t>3.</w:t>
      </w:r>
      <w:r w:rsidR="009104FF">
        <w:rPr>
          <w:bCs/>
          <w:sz w:val="20"/>
        </w:rPr>
        <w:t xml:space="preserve"> </w:t>
      </w:r>
      <w:r w:rsidRPr="00584A48">
        <w:rPr>
          <w:bCs/>
          <w:sz w:val="20"/>
        </w:rPr>
        <w:t>NO FUME EN TODO EL CENTRO DE TRABAJO</w:t>
      </w:r>
    </w:p>
    <w:p w:rsidR="00361923" w:rsidRPr="00584A48" w:rsidRDefault="00584A48" w:rsidP="00584A48">
      <w:pPr>
        <w:pBdr>
          <w:top w:val="single" w:sz="24" w:space="1" w:color="B5BE00"/>
          <w:left w:val="single" w:sz="24" w:space="4" w:color="B5BE00"/>
          <w:bottom w:val="single" w:sz="24" w:space="1" w:color="B5BE00"/>
          <w:right w:val="single" w:sz="24" w:space="4" w:color="B5BE00"/>
        </w:pBdr>
        <w:spacing w:after="120" w:line="240" w:lineRule="auto"/>
        <w:rPr>
          <w:bCs/>
          <w:sz w:val="20"/>
        </w:rPr>
      </w:pPr>
      <w:r w:rsidRPr="00D34BC1">
        <w:rPr>
          <w:b/>
          <w:bCs/>
          <w:sz w:val="20"/>
        </w:rPr>
        <w:t>4</w:t>
      </w:r>
      <w:r w:rsidR="00D34BC1">
        <w:rPr>
          <w:b/>
          <w:bCs/>
          <w:sz w:val="20"/>
        </w:rPr>
        <w:t>.</w:t>
      </w:r>
      <w:r w:rsidRPr="00584A48">
        <w:rPr>
          <w:bCs/>
          <w:sz w:val="20"/>
        </w:rPr>
        <w:t xml:space="preserve"> COMUNIQUE A SU SUPERIOR INMEDIATO CUALQUIER ANOMALÍA EN LOS MEDIOS DE PROTECCIÓN CONTRA INCENDIOS O CUALQUIER RIESGO DE INCENDIOS</w:t>
      </w:r>
    </w:p>
    <w:p w:rsidR="00584A48" w:rsidRPr="00140D19" w:rsidRDefault="00584A48" w:rsidP="00584A48">
      <w:pPr>
        <w:pBdr>
          <w:top w:val="single" w:sz="24" w:space="1" w:color="B5BE00"/>
          <w:left w:val="single" w:sz="24" w:space="4" w:color="B5BE00"/>
          <w:bottom w:val="single" w:sz="24" w:space="1" w:color="B5BE00"/>
          <w:right w:val="single" w:sz="24" w:space="4" w:color="B5BE00"/>
        </w:pBdr>
        <w:tabs>
          <w:tab w:val="right" w:pos="10092"/>
        </w:tabs>
        <w:spacing w:after="120" w:line="240" w:lineRule="auto"/>
        <w:rPr>
          <w:b/>
          <w:bCs/>
          <w:sz w:val="20"/>
        </w:rPr>
      </w:pPr>
      <w:r w:rsidRPr="00D34BC1">
        <w:rPr>
          <w:b/>
          <w:bCs/>
          <w:sz w:val="20"/>
        </w:rPr>
        <w:t>5.</w:t>
      </w:r>
      <w:r w:rsidR="009104FF">
        <w:rPr>
          <w:bCs/>
          <w:sz w:val="20"/>
        </w:rPr>
        <w:t xml:space="preserve"> </w:t>
      </w:r>
      <w:r w:rsidRPr="00584A48">
        <w:rPr>
          <w:bCs/>
          <w:sz w:val="20"/>
        </w:rPr>
        <w:t>MANTENGA SU ZONA DE TRABAJO EN PERFECTAS CONDICIONES DE LIMPIEZA</w:t>
      </w:r>
      <w:r>
        <w:rPr>
          <w:b/>
          <w:bCs/>
          <w:sz w:val="20"/>
        </w:rPr>
        <w:tab/>
      </w:r>
    </w:p>
    <w:p w:rsidR="00140D19" w:rsidRPr="00D71791" w:rsidRDefault="00140D19" w:rsidP="00895A00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5BE00"/>
        <w:rPr>
          <w:rFonts w:ascii="Arial" w:hAnsi="Arial" w:cs="Arial"/>
          <w:sz w:val="18"/>
          <w:szCs w:val="18"/>
        </w:rPr>
      </w:pPr>
      <w:r w:rsidRPr="00D71791">
        <w:rPr>
          <w:rFonts w:ascii="Arial" w:hAnsi="Arial" w:cs="Arial"/>
          <w:sz w:val="18"/>
          <w:szCs w:val="18"/>
        </w:rPr>
        <w:t>PAUTAS DE</w:t>
      </w:r>
      <w:r>
        <w:rPr>
          <w:rFonts w:ascii="Arial" w:hAnsi="Arial" w:cs="Arial"/>
          <w:sz w:val="18"/>
          <w:szCs w:val="18"/>
        </w:rPr>
        <w:t xml:space="preserve"> ACTUACIÓN EN CASO DE INCENDIO</w:t>
      </w:r>
    </w:p>
    <w:p w:rsidR="00575E82" w:rsidRDefault="00763DDE" w:rsidP="00575E82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jc w:val="both"/>
      </w:pPr>
      <w:r>
        <w:rPr>
          <w:noProof/>
          <w:lang w:eastAsia="es-ES"/>
        </w:rPr>
        <w:pict>
          <v:oval id="_x0000_s1027" style="position:absolute;left:0;text-align:left;margin-left:5.9pt;margin-top:8.2pt;width:23.35pt;height:17.5pt;z-index:-251658240" fillcolor="#b5be00"/>
        </w:pict>
      </w:r>
    </w:p>
    <w:p w:rsidR="00135530" w:rsidRPr="00135530" w:rsidRDefault="00763DDE" w:rsidP="0013553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360" w:lineRule="auto"/>
        <w:ind w:hanging="436"/>
        <w:jc w:val="both"/>
        <w:rPr>
          <w:rFonts w:ascii="Arial" w:hAnsi="Arial"/>
          <w:b/>
          <w:bCs/>
          <w:sz w:val="16"/>
        </w:rPr>
      </w:pPr>
      <w:r>
        <w:rPr>
          <w:noProof/>
        </w:rPr>
        <w:pict>
          <v:oval id="_x0000_s1032" style="position:absolute;left:0;text-align:left;margin-left:5.9pt;margin-top:15.4pt;width:23.35pt;height:17.5pt;z-index:-251655168" fillcolor="#b5be00"/>
        </w:pict>
      </w:r>
      <w:r w:rsidR="00575E82" w:rsidRPr="00575E82">
        <w:rPr>
          <w:rFonts w:ascii="Arial" w:hAnsi="Arial"/>
          <w:b/>
          <w:bCs/>
          <w:color w:val="FFFFFF" w:themeColor="background1"/>
          <w:sz w:val="20"/>
        </w:rPr>
        <w:t>1</w:t>
      </w:r>
      <w:r w:rsidR="00575E82">
        <w:rPr>
          <w:rFonts w:ascii="Arial" w:hAnsi="Arial"/>
          <w:b/>
          <w:bCs/>
          <w:sz w:val="16"/>
        </w:rPr>
        <w:t xml:space="preserve">        M</w:t>
      </w:r>
      <w:r w:rsidR="00584A48" w:rsidRPr="00575E82">
        <w:rPr>
          <w:rFonts w:ascii="Arial" w:hAnsi="Arial"/>
          <w:b/>
          <w:bCs/>
          <w:sz w:val="16"/>
        </w:rPr>
        <w:t>antenga la calma, no corra, dé la alarma a su super</w:t>
      </w:r>
      <w:r w:rsidR="00575E82">
        <w:rPr>
          <w:rFonts w:ascii="Arial" w:hAnsi="Arial"/>
          <w:b/>
          <w:bCs/>
          <w:sz w:val="16"/>
        </w:rPr>
        <w:t>ior inmediato o marcando el telé</w:t>
      </w:r>
      <w:r w:rsidR="00584A48" w:rsidRPr="00575E82">
        <w:rPr>
          <w:rFonts w:ascii="Arial" w:hAnsi="Arial"/>
          <w:b/>
          <w:bCs/>
          <w:sz w:val="16"/>
        </w:rPr>
        <w:t>fono.</w:t>
      </w:r>
    </w:p>
    <w:p w:rsidR="00B343B0" w:rsidRPr="00584A48" w:rsidRDefault="00763DDE" w:rsidP="0013553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after="0" w:line="360" w:lineRule="auto"/>
        <w:ind w:hanging="436"/>
        <w:jc w:val="both"/>
        <w:rPr>
          <w:color w:val="FF0000"/>
        </w:rPr>
      </w:pPr>
      <w:r>
        <w:rPr>
          <w:noProof/>
          <w:lang w:eastAsia="es-ES"/>
        </w:rPr>
        <w:pict>
          <v:oval id="_x0000_s1035" style="position:absolute;left:0;text-align:left;margin-left:5.9pt;margin-top:26.5pt;width:23.35pt;height:17.5pt;z-index:-251639808" fillcolor="#b5be00"/>
        </w:pict>
      </w:r>
      <w:r w:rsidR="00135530" w:rsidRPr="00135530">
        <w:rPr>
          <w:rFonts w:ascii="Arial" w:hAnsi="Arial"/>
          <w:b/>
          <w:bCs/>
          <w:color w:val="FFFFFF" w:themeColor="background1"/>
          <w:sz w:val="20"/>
        </w:rPr>
        <w:t>2</w:t>
      </w:r>
      <w:r w:rsidR="00575E82">
        <w:t xml:space="preserve">     </w:t>
      </w:r>
      <w:r w:rsidR="00895A00" w:rsidRPr="00135530">
        <w:rPr>
          <w:rFonts w:ascii="Arial" w:hAnsi="Arial"/>
          <w:b/>
          <w:bCs/>
          <w:sz w:val="16"/>
        </w:rPr>
        <w:t>A</w:t>
      </w:r>
      <w:r w:rsidR="00584A48" w:rsidRPr="00135530">
        <w:rPr>
          <w:rFonts w:ascii="Arial" w:hAnsi="Arial"/>
          <w:b/>
          <w:bCs/>
          <w:sz w:val="16"/>
        </w:rPr>
        <w:t xml:space="preserve">taque el fuego con los extintores adecuados más próximos, siempre con ayuda de otra persona y </w:t>
      </w:r>
      <w:r w:rsidR="00135530">
        <w:rPr>
          <w:rFonts w:ascii="Arial" w:hAnsi="Arial"/>
          <w:b/>
          <w:bCs/>
          <w:sz w:val="16"/>
        </w:rPr>
        <w:t xml:space="preserve">dejando la salida a su espalda, </w:t>
      </w:r>
      <w:r w:rsidR="00584A48" w:rsidRPr="00135530">
        <w:rPr>
          <w:rFonts w:ascii="Arial" w:hAnsi="Arial"/>
          <w:b/>
          <w:bCs/>
          <w:sz w:val="16"/>
        </w:rPr>
        <w:t>no se arriesgue.</w:t>
      </w:r>
      <w:r w:rsidR="00584A48">
        <w:t xml:space="preserve"> </w:t>
      </w:r>
      <w:r w:rsidR="00C422D3" w:rsidRPr="00135530">
        <w:rPr>
          <w:rFonts w:ascii="Arial" w:hAnsi="Arial"/>
          <w:b/>
          <w:bCs/>
          <w:sz w:val="16"/>
        </w:rPr>
        <w:t xml:space="preserve">* </w:t>
      </w:r>
      <w:r w:rsidR="00895A00" w:rsidRPr="00135530">
        <w:rPr>
          <w:rFonts w:ascii="Arial" w:hAnsi="Arial"/>
          <w:b/>
          <w:bCs/>
          <w:sz w:val="16"/>
        </w:rPr>
        <w:t xml:space="preserve">Ver la </w:t>
      </w:r>
      <w:r w:rsidR="00C422D3" w:rsidRPr="00135530">
        <w:rPr>
          <w:rFonts w:ascii="Arial" w:hAnsi="Arial"/>
          <w:b/>
          <w:bCs/>
          <w:sz w:val="16"/>
        </w:rPr>
        <w:t>imagen de la siguiente página (INSTRUCCIONES</w:t>
      </w:r>
      <w:r w:rsidR="00895A00" w:rsidRPr="00135530">
        <w:rPr>
          <w:rFonts w:ascii="Arial" w:hAnsi="Arial"/>
          <w:b/>
          <w:bCs/>
          <w:sz w:val="16"/>
        </w:rPr>
        <w:t xml:space="preserve"> DE USO DE EXTINTORES Y </w:t>
      </w:r>
      <w:proofErr w:type="spellStart"/>
      <w:r w:rsidR="00895A00" w:rsidRPr="00135530">
        <w:rPr>
          <w:rFonts w:ascii="Arial" w:hAnsi="Arial"/>
          <w:b/>
          <w:bCs/>
          <w:sz w:val="16"/>
        </w:rPr>
        <w:t>BIE´</w:t>
      </w:r>
      <w:proofErr w:type="gramStart"/>
      <w:r w:rsidR="00895A00" w:rsidRPr="00135530">
        <w:rPr>
          <w:rFonts w:ascii="Arial" w:hAnsi="Arial"/>
          <w:b/>
          <w:bCs/>
          <w:sz w:val="16"/>
        </w:rPr>
        <w:t>s</w:t>
      </w:r>
      <w:proofErr w:type="spellEnd"/>
      <w:r w:rsidR="00895A00" w:rsidRPr="00135530">
        <w:rPr>
          <w:rFonts w:ascii="Arial" w:hAnsi="Arial"/>
          <w:b/>
          <w:bCs/>
          <w:sz w:val="16"/>
        </w:rPr>
        <w:t>)</w:t>
      </w:r>
      <w:r w:rsidR="00C422D3" w:rsidRPr="00135530">
        <w:rPr>
          <w:rFonts w:ascii="Arial" w:hAnsi="Arial"/>
          <w:b/>
          <w:bCs/>
          <w:sz w:val="16"/>
        </w:rPr>
        <w:t>*</w:t>
      </w:r>
      <w:proofErr w:type="gramEnd"/>
    </w:p>
    <w:p w:rsidR="00135530" w:rsidRDefault="00763DDE" w:rsidP="00135530">
      <w:pPr>
        <w:tabs>
          <w:tab w:val="left" w:pos="709"/>
          <w:tab w:val="left" w:pos="851"/>
          <w:tab w:val="left" w:pos="1418"/>
          <w:tab w:val="left" w:pos="1701"/>
        </w:tabs>
        <w:spacing w:after="0" w:line="360" w:lineRule="auto"/>
        <w:rPr>
          <w:rFonts w:ascii="Arial" w:hAnsi="Arial"/>
          <w:b/>
          <w:bCs/>
          <w:sz w:val="16"/>
        </w:rPr>
      </w:pPr>
      <w:r>
        <w:rPr>
          <w:noProof/>
          <w:lang w:eastAsia="es-ES"/>
        </w:rPr>
        <w:pict>
          <v:oval id="_x0000_s1030" style="position:absolute;margin-left:5.9pt;margin-top:15.1pt;width:23.35pt;height:17.5pt;z-index:-251657216" fillcolor="#b5be00"/>
        </w:pict>
      </w:r>
      <w:r w:rsidR="00895A00">
        <w:rPr>
          <w:rFonts w:ascii="Arial" w:hAnsi="Arial"/>
          <w:b/>
          <w:bCs/>
          <w:sz w:val="16"/>
        </w:rPr>
        <w:t xml:space="preserve">      </w:t>
      </w:r>
      <w:r w:rsidR="004C2597">
        <w:rPr>
          <w:rFonts w:ascii="Arial" w:hAnsi="Arial"/>
          <w:b/>
          <w:bCs/>
          <w:sz w:val="16"/>
        </w:rPr>
        <w:t xml:space="preserve"> </w:t>
      </w:r>
      <w:r w:rsidR="00895A00" w:rsidRPr="00895A00">
        <w:rPr>
          <w:rFonts w:ascii="Arial" w:hAnsi="Arial"/>
          <w:b/>
          <w:bCs/>
          <w:color w:val="FFFFFF" w:themeColor="background1"/>
          <w:sz w:val="20"/>
        </w:rPr>
        <w:t>3</w:t>
      </w:r>
      <w:r w:rsidR="00575E82" w:rsidRPr="004C2597">
        <w:rPr>
          <w:rFonts w:ascii="Arial" w:hAnsi="Arial"/>
          <w:b/>
          <w:bCs/>
        </w:rPr>
        <w:t xml:space="preserve"> </w:t>
      </w:r>
      <w:r w:rsidR="00575E82" w:rsidRPr="00895A00">
        <w:rPr>
          <w:rFonts w:ascii="Arial" w:hAnsi="Arial"/>
          <w:b/>
          <w:bCs/>
          <w:sz w:val="20"/>
        </w:rPr>
        <w:t xml:space="preserve">    </w:t>
      </w:r>
      <w:r w:rsidR="00135530">
        <w:rPr>
          <w:rFonts w:ascii="Arial" w:hAnsi="Arial"/>
          <w:b/>
          <w:bCs/>
          <w:sz w:val="20"/>
        </w:rPr>
        <w:t xml:space="preserve"> </w:t>
      </w:r>
      <w:r w:rsidR="00F302CD">
        <w:rPr>
          <w:rFonts w:ascii="Arial" w:hAnsi="Arial"/>
          <w:b/>
          <w:bCs/>
          <w:sz w:val="16"/>
        </w:rPr>
        <w:t>S</w:t>
      </w:r>
      <w:r w:rsidR="00584A48">
        <w:rPr>
          <w:rFonts w:ascii="Arial" w:hAnsi="Arial"/>
          <w:b/>
          <w:bCs/>
          <w:sz w:val="16"/>
        </w:rPr>
        <w:t>i se ve bloqueado por el humo agáchese para respirar aire fresco. salga rápidamente.</w:t>
      </w:r>
    </w:p>
    <w:p w:rsidR="007C1398" w:rsidRDefault="00575E82" w:rsidP="00135530">
      <w:pPr>
        <w:tabs>
          <w:tab w:val="left" w:pos="709"/>
          <w:tab w:val="left" w:pos="851"/>
          <w:tab w:val="left" w:pos="1418"/>
          <w:tab w:val="left" w:pos="1701"/>
        </w:tabs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 xml:space="preserve">       </w:t>
      </w:r>
      <w:r w:rsidR="00895A00" w:rsidRPr="00895A00">
        <w:rPr>
          <w:rFonts w:ascii="Arial" w:hAnsi="Arial"/>
          <w:b/>
          <w:bCs/>
          <w:color w:val="FFFFFF" w:themeColor="background1"/>
          <w:sz w:val="20"/>
        </w:rPr>
        <w:t>4</w:t>
      </w:r>
      <w:r w:rsidRPr="00895A00">
        <w:rPr>
          <w:rFonts w:ascii="Arial" w:hAnsi="Arial"/>
          <w:b/>
          <w:bCs/>
          <w:color w:val="FFFFFF" w:themeColor="background1"/>
          <w:sz w:val="20"/>
        </w:rPr>
        <w:t xml:space="preserve"> </w:t>
      </w:r>
      <w:r w:rsidR="00F302CD">
        <w:rPr>
          <w:rFonts w:ascii="Arial" w:hAnsi="Arial"/>
          <w:b/>
          <w:bCs/>
          <w:sz w:val="16"/>
        </w:rPr>
        <w:t xml:space="preserve">      S</w:t>
      </w:r>
      <w:r w:rsidR="00584A48">
        <w:rPr>
          <w:rFonts w:ascii="Arial" w:hAnsi="Arial"/>
          <w:b/>
          <w:bCs/>
          <w:sz w:val="16"/>
        </w:rPr>
        <w:t>i no puede apagarlo, evacuar urgentemente cerrando las puertas. av</w:t>
      </w:r>
      <w:r w:rsidR="00D34BC1">
        <w:rPr>
          <w:rFonts w:ascii="Arial" w:hAnsi="Arial"/>
          <w:b/>
          <w:bCs/>
          <w:sz w:val="16"/>
        </w:rPr>
        <w:t>ise y de la alarma (pulsadores de incendios</w:t>
      </w:r>
      <w:r w:rsidR="00584A48">
        <w:rPr>
          <w:rFonts w:ascii="Arial" w:hAnsi="Arial"/>
          <w:b/>
          <w:bCs/>
          <w:sz w:val="16"/>
        </w:rPr>
        <w:t>)</w:t>
      </w:r>
    </w:p>
    <w:p w:rsidR="00962305" w:rsidRPr="00584A48" w:rsidRDefault="007C1398" w:rsidP="00D34BC1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5BE00"/>
        <w:rPr>
          <w:rFonts w:ascii="Arial" w:hAnsi="Arial" w:cs="Arial"/>
          <w:sz w:val="18"/>
          <w:szCs w:val="18"/>
        </w:rPr>
      </w:pPr>
      <w:r w:rsidRPr="00D71791">
        <w:rPr>
          <w:rFonts w:ascii="Arial" w:hAnsi="Arial" w:cs="Arial"/>
          <w:sz w:val="18"/>
          <w:szCs w:val="18"/>
        </w:rPr>
        <w:t>PAUTAS DE ACTUACIÓN EN CASO DE EVACUACIÓN</w:t>
      </w:r>
    </w:p>
    <w:p w:rsidR="00895A00" w:rsidRPr="00135530" w:rsidRDefault="00895A00" w:rsidP="00895A00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jc w:val="both"/>
        <w:rPr>
          <w:rFonts w:ascii="Arial" w:hAnsi="Arial"/>
          <w:b/>
          <w:bCs/>
          <w:sz w:val="6"/>
        </w:rPr>
      </w:pPr>
    </w:p>
    <w:p w:rsidR="007C1398" w:rsidRPr="00895A00" w:rsidRDefault="00895A00" w:rsidP="002934E8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2"/>
        </w:rPr>
      </w:pPr>
      <w:r w:rsidRPr="00895A00">
        <w:rPr>
          <w:rFonts w:ascii="Arial" w:hAnsi="Arial"/>
          <w:b/>
          <w:bCs/>
          <w:sz w:val="16"/>
        </w:rPr>
        <w:t>Evacú</w:t>
      </w:r>
      <w:r w:rsidR="00584A48" w:rsidRPr="00895A00">
        <w:rPr>
          <w:rFonts w:ascii="Arial" w:hAnsi="Arial"/>
          <w:b/>
          <w:bCs/>
          <w:sz w:val="16"/>
        </w:rPr>
        <w:t>e sólo cuando rec</w:t>
      </w:r>
      <w:r>
        <w:rPr>
          <w:rFonts w:ascii="Arial" w:hAnsi="Arial"/>
          <w:b/>
          <w:bCs/>
          <w:sz w:val="16"/>
        </w:rPr>
        <w:t>iba la orden o suene la señal. S</w:t>
      </w:r>
      <w:r w:rsidR="00584A48" w:rsidRPr="00895A00">
        <w:rPr>
          <w:rFonts w:ascii="Arial" w:hAnsi="Arial"/>
          <w:b/>
          <w:bCs/>
          <w:sz w:val="16"/>
        </w:rPr>
        <w:t>i la</w:t>
      </w:r>
      <w:r w:rsidR="00584A48" w:rsidRPr="00895A00">
        <w:rPr>
          <w:sz w:val="16"/>
        </w:rPr>
        <w:t xml:space="preserve"> </w:t>
      </w:r>
      <w:r w:rsidR="00584A48" w:rsidRPr="00895A00">
        <w:rPr>
          <w:rFonts w:ascii="Arial" w:hAnsi="Arial"/>
          <w:b/>
          <w:bCs/>
          <w:sz w:val="16"/>
        </w:rPr>
        <w:t>emergencia no es en su s</w:t>
      </w:r>
      <w:r>
        <w:rPr>
          <w:rFonts w:ascii="Arial" w:hAnsi="Arial"/>
          <w:b/>
          <w:bCs/>
          <w:sz w:val="16"/>
        </w:rPr>
        <w:t>ector permanezca en su puesto. E</w:t>
      </w:r>
      <w:r w:rsidR="00584A48" w:rsidRPr="00895A00">
        <w:rPr>
          <w:rFonts w:ascii="Arial" w:hAnsi="Arial"/>
          <w:b/>
          <w:bCs/>
          <w:sz w:val="16"/>
        </w:rPr>
        <w:t xml:space="preserve">sté alerta. obedezca las </w:t>
      </w:r>
      <w:proofErr w:type="spellStart"/>
      <w:r w:rsidR="00584A48" w:rsidRPr="00895A00">
        <w:rPr>
          <w:rFonts w:ascii="Arial" w:hAnsi="Arial"/>
          <w:b/>
          <w:bCs/>
          <w:sz w:val="16"/>
        </w:rPr>
        <w:t>ordenes</w:t>
      </w:r>
      <w:proofErr w:type="spellEnd"/>
      <w:r w:rsidR="00584A48" w:rsidRPr="00895A00">
        <w:rPr>
          <w:rFonts w:ascii="Arial" w:hAnsi="Arial"/>
          <w:b/>
          <w:bCs/>
          <w:sz w:val="16"/>
        </w:rPr>
        <w:t xml:space="preserve"> del equipo de evacuación. cerrar puertas y ventanas al salir. si observa una puerta caliente no la abra. en caso de humo muévase agachado. compruebe que no queda nadie en salas ya aseos. </w:t>
      </w:r>
    </w:p>
    <w:p w:rsidR="007C1398" w:rsidRDefault="00895A00" w:rsidP="002934E8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S</w:t>
      </w:r>
      <w:r w:rsidR="00584A48">
        <w:rPr>
          <w:rFonts w:ascii="Arial" w:hAnsi="Arial"/>
          <w:b/>
          <w:bCs/>
          <w:sz w:val="16"/>
        </w:rPr>
        <w:t xml:space="preserve">iga las instrucciones del guía de evacuación, abandonar la planta según el plan establecido y/o escaleras más próximas bajar las escaleras ordenadamente pegados a la pared. no llevar objetos ni bultos en la evacuación. no utilice los ascensores ni los montacargas </w:t>
      </w:r>
    </w:p>
    <w:p w:rsidR="00FA6BA8" w:rsidRDefault="00895A00" w:rsidP="002934E8">
      <w:pPr>
        <w:pStyle w:val="Prrafodelista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V</w:t>
      </w:r>
      <w:r w:rsidR="00584A48">
        <w:rPr>
          <w:rFonts w:ascii="Arial" w:hAnsi="Arial"/>
          <w:b/>
          <w:bCs/>
          <w:sz w:val="16"/>
        </w:rPr>
        <w:t>aya a punto de encuentro. no espere frente al edificio es peligroso. cruce siempre por los semáforos y pasos de cebra. una vez en el exterior no vuelva a entrar hasta que se lo indiquen, por ningún motivo</w:t>
      </w:r>
    </w:p>
    <w:p w:rsidR="004E7EBF" w:rsidRPr="004C2597" w:rsidRDefault="004E7EBF" w:rsidP="002934E8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ind w:right="-56"/>
        <w:jc w:val="both"/>
        <w:rPr>
          <w:rFonts w:ascii="Arial" w:eastAsia="Times New Roman" w:hAnsi="Arial"/>
          <w:b/>
          <w:bCs/>
          <w:sz w:val="16"/>
          <w:szCs w:val="24"/>
          <w:lang w:eastAsia="es-ES"/>
        </w:rPr>
      </w:pPr>
      <w:r w:rsidRPr="004C2597">
        <w:rPr>
          <w:rFonts w:ascii="Arial" w:eastAsia="Times New Roman" w:hAnsi="Arial"/>
          <w:b/>
          <w:bCs/>
          <w:sz w:val="16"/>
          <w:szCs w:val="24"/>
          <w:lang w:eastAsia="es-ES"/>
        </w:rPr>
        <w:t>* Ver la imagen de la siguiente página (</w:t>
      </w:r>
      <w:r w:rsidR="004C2597">
        <w:rPr>
          <w:rFonts w:ascii="Arial" w:eastAsia="Times New Roman" w:hAnsi="Arial"/>
          <w:b/>
          <w:bCs/>
          <w:sz w:val="16"/>
          <w:szCs w:val="24"/>
          <w:lang w:eastAsia="es-ES"/>
        </w:rPr>
        <w:t xml:space="preserve">SEÑALIZACIÓN DE SALVAMENTO Y </w:t>
      </w:r>
      <w:proofErr w:type="gramStart"/>
      <w:r w:rsidR="004C2597">
        <w:rPr>
          <w:rFonts w:ascii="Arial" w:eastAsia="Times New Roman" w:hAnsi="Arial"/>
          <w:b/>
          <w:bCs/>
          <w:sz w:val="16"/>
          <w:szCs w:val="24"/>
          <w:lang w:eastAsia="es-ES"/>
        </w:rPr>
        <w:t>SOCORRO</w:t>
      </w:r>
      <w:r w:rsidRPr="004C2597">
        <w:rPr>
          <w:rFonts w:ascii="Arial" w:eastAsia="Times New Roman" w:hAnsi="Arial"/>
          <w:b/>
          <w:bCs/>
          <w:sz w:val="16"/>
          <w:szCs w:val="24"/>
          <w:lang w:eastAsia="es-ES"/>
        </w:rPr>
        <w:t>)*</w:t>
      </w:r>
      <w:proofErr w:type="gramEnd"/>
    </w:p>
    <w:p w:rsidR="00D34BC1" w:rsidRPr="00D34BC1" w:rsidRDefault="007C1398" w:rsidP="00D34BC1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5BE00"/>
        <w:rPr>
          <w:rFonts w:ascii="Arial" w:hAnsi="Arial" w:cs="Arial"/>
          <w:sz w:val="18"/>
          <w:szCs w:val="18"/>
        </w:rPr>
      </w:pPr>
      <w:r w:rsidRPr="00D71791">
        <w:rPr>
          <w:rFonts w:ascii="Arial" w:hAnsi="Arial" w:cs="Arial"/>
          <w:sz w:val="18"/>
          <w:szCs w:val="18"/>
        </w:rPr>
        <w:t>PAUTAS DE</w:t>
      </w:r>
      <w:r>
        <w:rPr>
          <w:rFonts w:ascii="Arial" w:hAnsi="Arial" w:cs="Arial"/>
          <w:sz w:val="18"/>
          <w:szCs w:val="18"/>
        </w:rPr>
        <w:t xml:space="preserve"> ACTUACIÓN EN CASO DE ACTUACION EN PRIMEROS AUXILIOS</w:t>
      </w:r>
    </w:p>
    <w:p w:rsidR="00D34BC1" w:rsidRDefault="00D34BC1" w:rsidP="00D34BC1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Arial" w:hAnsi="Arial"/>
          <w:b/>
          <w:bCs/>
          <w:sz w:val="16"/>
        </w:rPr>
      </w:pPr>
    </w:p>
    <w:tbl>
      <w:tblPr>
        <w:tblStyle w:val="Tablaconcuadrcula"/>
        <w:tblW w:w="10206" w:type="dxa"/>
        <w:tblInd w:w="108" w:type="dxa"/>
        <w:tblBorders>
          <w:top w:val="single" w:sz="18" w:space="0" w:color="B5BE00"/>
          <w:left w:val="single" w:sz="18" w:space="0" w:color="B5BE00"/>
          <w:bottom w:val="single" w:sz="18" w:space="0" w:color="B5BE00"/>
          <w:right w:val="single" w:sz="18" w:space="0" w:color="B5BE00"/>
          <w:insideH w:val="single" w:sz="18" w:space="0" w:color="B5BE00"/>
          <w:insideV w:val="single" w:sz="18" w:space="0" w:color="B5BE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410"/>
        <w:gridCol w:w="850"/>
        <w:gridCol w:w="2835"/>
      </w:tblGrid>
      <w:tr w:rsidR="00C16768" w:rsidTr="004169F5">
        <w:tc>
          <w:tcPr>
            <w:tcW w:w="851" w:type="dxa"/>
            <w:vAlign w:val="center"/>
          </w:tcPr>
          <w:p w:rsidR="00C16768" w:rsidRPr="00895A00" w:rsidRDefault="009104FF" w:rsidP="004169F5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noProof/>
                <w:sz w:val="16"/>
                <w:lang w:eastAsia="es-ES"/>
              </w:rPr>
              <w:drawing>
                <wp:inline distT="0" distB="0" distL="0" distR="0">
                  <wp:extent cx="232564" cy="232564"/>
                  <wp:effectExtent l="1905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8" cy="2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6768" w:rsidRPr="00C422D3" w:rsidRDefault="009104FF" w:rsidP="009104FF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C422D3">
              <w:rPr>
                <w:rFonts w:ascii="Arial" w:hAnsi="Arial"/>
                <w:b/>
                <w:bCs/>
                <w:sz w:val="16"/>
              </w:rPr>
              <w:t>PROTEGER</w:t>
            </w:r>
          </w:p>
        </w:tc>
        <w:tc>
          <w:tcPr>
            <w:tcW w:w="850" w:type="dxa"/>
            <w:vAlign w:val="center"/>
          </w:tcPr>
          <w:p w:rsidR="00C16768" w:rsidRPr="00895A00" w:rsidRDefault="009104FF" w:rsidP="004169F5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noProof/>
                <w:sz w:val="16"/>
                <w:lang w:eastAsia="es-ES"/>
              </w:rPr>
              <w:drawing>
                <wp:inline distT="0" distB="0" distL="0" distR="0">
                  <wp:extent cx="232685" cy="245892"/>
                  <wp:effectExtent l="1905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54" cy="251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C16768" w:rsidRPr="00C422D3" w:rsidRDefault="009104FF" w:rsidP="009104FF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C422D3">
              <w:rPr>
                <w:rFonts w:ascii="Arial" w:hAnsi="Arial"/>
                <w:b/>
                <w:bCs/>
                <w:sz w:val="16"/>
              </w:rPr>
              <w:t>AVISAR</w:t>
            </w:r>
          </w:p>
        </w:tc>
        <w:tc>
          <w:tcPr>
            <w:tcW w:w="850" w:type="dxa"/>
            <w:vAlign w:val="center"/>
          </w:tcPr>
          <w:p w:rsidR="00C16768" w:rsidRPr="00895A00" w:rsidRDefault="00C422D3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noProof/>
                <w:sz w:val="16"/>
                <w:lang w:eastAsia="es-ES"/>
              </w:rPr>
              <w:drawing>
                <wp:inline distT="0" distB="0" distL="0" distR="0">
                  <wp:extent cx="235291" cy="216707"/>
                  <wp:effectExtent l="1905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76" cy="21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C16768" w:rsidRPr="00C422D3" w:rsidRDefault="009104FF" w:rsidP="009104FF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C422D3">
              <w:rPr>
                <w:rFonts w:ascii="Arial" w:hAnsi="Arial"/>
                <w:b/>
                <w:bCs/>
                <w:sz w:val="16"/>
              </w:rPr>
              <w:t>SOCORRER</w:t>
            </w:r>
          </w:p>
        </w:tc>
      </w:tr>
      <w:tr w:rsidR="00C16768" w:rsidTr="002934E8">
        <w:tc>
          <w:tcPr>
            <w:tcW w:w="3261" w:type="dxa"/>
            <w:gridSpan w:val="2"/>
          </w:tcPr>
          <w:p w:rsidR="00F90028" w:rsidRPr="00F90028" w:rsidRDefault="00F9002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8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Valorar el entorno, para detectar posibles riesgos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 xml:space="preserve">Adoptar medidas para evitar riesgos, apartando a la víctima de las zonas de peligro 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Señalizar el lugar del accidente y adoptar medidas de autoprotección</w:t>
            </w:r>
          </w:p>
        </w:tc>
        <w:tc>
          <w:tcPr>
            <w:tcW w:w="3260" w:type="dxa"/>
            <w:gridSpan w:val="2"/>
          </w:tcPr>
          <w:p w:rsidR="00C16768" w:rsidRPr="00F90028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8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Activar el sistema de asistencia sanitaria urgente. Protocolo de actuación ante emergencias.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Dar el máximo de datos sobre la víctima, del accidente y de la situación.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Hacer repetir el mensaje para valorar si se ha comprendido</w:t>
            </w:r>
          </w:p>
        </w:tc>
        <w:tc>
          <w:tcPr>
            <w:tcW w:w="3685" w:type="dxa"/>
            <w:gridSpan w:val="2"/>
          </w:tcPr>
          <w:p w:rsidR="00C16768" w:rsidRPr="00F90028" w:rsidRDefault="00C16768" w:rsidP="00D34BC1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rPr>
                <w:rFonts w:ascii="Arial" w:hAnsi="Arial"/>
                <w:bCs/>
                <w:sz w:val="8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Tranquilizar a la víctima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Determinar posibles lesiones y establecer prioridades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Atender preferentemente a las víctimas con parada cardiaca y hemorragia grave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NO MOVER innecesariamente, NO DAR DE COMER NI DE BEBER.</w:t>
            </w: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</w:p>
          <w:p w:rsidR="00C16768" w:rsidRPr="00895A00" w:rsidRDefault="00C16768" w:rsidP="00C422D3">
            <w:pPr>
              <w:pStyle w:val="Prrafodelista"/>
              <w:tabs>
                <w:tab w:val="left" w:pos="851"/>
                <w:tab w:val="left" w:pos="1134"/>
                <w:tab w:val="left" w:pos="1418"/>
                <w:tab w:val="left" w:pos="1701"/>
              </w:tabs>
              <w:ind w:left="0"/>
              <w:jc w:val="both"/>
              <w:rPr>
                <w:rFonts w:ascii="Arial" w:hAnsi="Arial"/>
                <w:bCs/>
                <w:sz w:val="16"/>
              </w:rPr>
            </w:pPr>
            <w:r w:rsidRPr="00895A00">
              <w:rPr>
                <w:rFonts w:ascii="Arial" w:hAnsi="Arial"/>
                <w:bCs/>
                <w:sz w:val="16"/>
              </w:rPr>
              <w:t>Evitar el enfriamiento. Si es posible cubrir a la víctima con una manta.</w:t>
            </w:r>
          </w:p>
        </w:tc>
      </w:tr>
    </w:tbl>
    <w:p w:rsidR="00D34BC1" w:rsidRDefault="00D34BC1" w:rsidP="00D34BC1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Arial" w:hAnsi="Arial"/>
          <w:b/>
          <w:bCs/>
          <w:sz w:val="10"/>
        </w:rPr>
      </w:pPr>
    </w:p>
    <w:p w:rsidR="004C2597" w:rsidRDefault="004C2597" w:rsidP="00D34BC1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Arial" w:hAnsi="Arial"/>
          <w:b/>
          <w:bCs/>
          <w:sz w:val="10"/>
        </w:rPr>
      </w:pPr>
    </w:p>
    <w:p w:rsidR="004C2597" w:rsidRDefault="004C2597" w:rsidP="00D34BC1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Arial" w:hAnsi="Arial"/>
          <w:b/>
          <w:bCs/>
          <w:sz w:val="10"/>
        </w:rPr>
      </w:pPr>
    </w:p>
    <w:p w:rsidR="004459A5" w:rsidRPr="00FD7E5C" w:rsidRDefault="004459A5" w:rsidP="00D34BC1">
      <w:pPr>
        <w:pStyle w:val="Prrafodelista"/>
        <w:tabs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Arial" w:hAnsi="Arial"/>
          <w:b/>
          <w:bCs/>
          <w:sz w:val="10"/>
        </w:rPr>
      </w:pPr>
    </w:p>
    <w:p w:rsidR="00820DA9" w:rsidRPr="00820DA9" w:rsidRDefault="00820DA9" w:rsidP="00820DA9">
      <w:pPr>
        <w:pStyle w:val="Prrafodelista"/>
        <w:numPr>
          <w:ilvl w:val="0"/>
          <w:numId w:val="13"/>
        </w:numPr>
        <w:tabs>
          <w:tab w:val="left" w:pos="1534"/>
        </w:tabs>
        <w:rPr>
          <w:u w:val="thick" w:color="B5BE00"/>
        </w:rPr>
      </w:pPr>
      <w:r w:rsidRPr="00820DA9">
        <w:rPr>
          <w:u w:val="thick" w:color="B5BE00"/>
        </w:rPr>
        <w:lastRenderedPageBreak/>
        <w:t>Instrucciones de uso de EXTINTORES</w:t>
      </w:r>
      <w:r w:rsidRPr="00820DA9">
        <w:t>:</w:t>
      </w:r>
    </w:p>
    <w:p w:rsidR="00820DA9" w:rsidRPr="00820DA9" w:rsidRDefault="00820DA9" w:rsidP="00820DA9">
      <w:pPr>
        <w:tabs>
          <w:tab w:val="left" w:pos="1534"/>
        </w:tabs>
      </w:pPr>
      <w:r w:rsidRPr="00820DA9">
        <w:rPr>
          <w:noProof/>
          <w:lang w:eastAsia="es-ES"/>
        </w:rPr>
        <w:drawing>
          <wp:inline distT="0" distB="0" distL="0" distR="0">
            <wp:extent cx="5943049" cy="1715031"/>
            <wp:effectExtent l="19050" t="0" r="551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88" cy="171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820DA9" w:rsidTr="003F101F">
        <w:tc>
          <w:tcPr>
            <w:tcW w:w="1951" w:type="dxa"/>
          </w:tcPr>
          <w:p w:rsidR="00820DA9" w:rsidRPr="00F90028" w:rsidRDefault="00820DA9" w:rsidP="00820DA9">
            <w:pPr>
              <w:tabs>
                <w:tab w:val="left" w:pos="1534"/>
              </w:tabs>
              <w:jc w:val="center"/>
              <w:rPr>
                <w:b/>
                <w:color w:val="B5BE00"/>
                <w:sz w:val="16"/>
              </w:rPr>
            </w:pPr>
            <w:r w:rsidRPr="00F90028">
              <w:rPr>
                <w:b/>
                <w:color w:val="B5BE00"/>
                <w:sz w:val="16"/>
              </w:rPr>
              <w:t>Tire de la anilla</w:t>
            </w:r>
          </w:p>
        </w:tc>
        <w:tc>
          <w:tcPr>
            <w:tcW w:w="2835" w:type="dxa"/>
          </w:tcPr>
          <w:p w:rsidR="00820DA9" w:rsidRPr="00F90028" w:rsidRDefault="00820DA9" w:rsidP="00820DA9">
            <w:pPr>
              <w:tabs>
                <w:tab w:val="left" w:pos="1534"/>
              </w:tabs>
              <w:jc w:val="center"/>
              <w:rPr>
                <w:b/>
                <w:color w:val="B5BE00"/>
                <w:sz w:val="16"/>
              </w:rPr>
            </w:pPr>
            <w:r w:rsidRPr="00F90028">
              <w:rPr>
                <w:b/>
                <w:color w:val="B5BE00"/>
                <w:sz w:val="16"/>
              </w:rPr>
              <w:t>Apunte a la base del fuego</w:t>
            </w:r>
          </w:p>
        </w:tc>
        <w:tc>
          <w:tcPr>
            <w:tcW w:w="1985" w:type="dxa"/>
          </w:tcPr>
          <w:p w:rsidR="00820DA9" w:rsidRPr="00F90028" w:rsidRDefault="00820DA9" w:rsidP="00820DA9">
            <w:pPr>
              <w:tabs>
                <w:tab w:val="left" w:pos="1534"/>
              </w:tabs>
              <w:jc w:val="center"/>
              <w:rPr>
                <w:b/>
                <w:color w:val="B5BE00"/>
                <w:sz w:val="16"/>
              </w:rPr>
            </w:pPr>
            <w:r w:rsidRPr="00F90028">
              <w:rPr>
                <w:b/>
                <w:color w:val="B5BE00"/>
                <w:sz w:val="16"/>
              </w:rPr>
              <w:t>Apriete suavemente la maneta</w:t>
            </w:r>
          </w:p>
        </w:tc>
        <w:tc>
          <w:tcPr>
            <w:tcW w:w="2835" w:type="dxa"/>
          </w:tcPr>
          <w:p w:rsidR="00820DA9" w:rsidRPr="00F90028" w:rsidRDefault="00820DA9" w:rsidP="00820DA9">
            <w:pPr>
              <w:tabs>
                <w:tab w:val="left" w:pos="1534"/>
              </w:tabs>
              <w:jc w:val="center"/>
              <w:rPr>
                <w:b/>
                <w:color w:val="B5BE00"/>
                <w:sz w:val="16"/>
              </w:rPr>
            </w:pPr>
            <w:r w:rsidRPr="00F90028">
              <w:rPr>
                <w:b/>
                <w:color w:val="B5BE00"/>
                <w:sz w:val="16"/>
              </w:rPr>
              <w:t>Dirija el chorro de lado a lado, cubriendo las llamas</w:t>
            </w:r>
          </w:p>
        </w:tc>
      </w:tr>
    </w:tbl>
    <w:p w:rsidR="00FD7E5C" w:rsidRPr="00135530" w:rsidRDefault="00FD7E5C" w:rsidP="00FD7E5C">
      <w:pPr>
        <w:pStyle w:val="Prrafodelista"/>
        <w:tabs>
          <w:tab w:val="left" w:pos="1534"/>
        </w:tabs>
        <w:rPr>
          <w:sz w:val="10"/>
          <w:u w:val="thick" w:color="B5BE00"/>
        </w:rPr>
      </w:pPr>
    </w:p>
    <w:p w:rsidR="007A2DE1" w:rsidRPr="00820DA9" w:rsidRDefault="00820DA9" w:rsidP="00820DA9">
      <w:pPr>
        <w:pStyle w:val="Prrafodelista"/>
        <w:numPr>
          <w:ilvl w:val="0"/>
          <w:numId w:val="13"/>
        </w:numPr>
        <w:tabs>
          <w:tab w:val="left" w:pos="1534"/>
        </w:tabs>
        <w:rPr>
          <w:u w:val="thick" w:color="B5BE00"/>
        </w:rPr>
      </w:pPr>
      <w:r w:rsidRPr="00820DA9">
        <w:rPr>
          <w:u w:val="thick" w:color="B5BE00"/>
        </w:rPr>
        <w:t xml:space="preserve">Instrucciones de uso de </w:t>
      </w:r>
      <w:proofErr w:type="spellStart"/>
      <w:r w:rsidRPr="00820DA9">
        <w:rPr>
          <w:u w:val="thick" w:color="B5BE00"/>
        </w:rPr>
        <w:t>BIEs</w:t>
      </w:r>
      <w:proofErr w:type="spellEnd"/>
      <w:r w:rsidRPr="00820DA9">
        <w:rPr>
          <w:u w:val="thick" w:color="B5BE00"/>
        </w:rPr>
        <w:t>: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FD7E5C" w:rsidTr="00FD7E5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E5C" w:rsidRDefault="00FD7E5C" w:rsidP="00135530">
            <w:pPr>
              <w:tabs>
                <w:tab w:val="left" w:pos="1534"/>
              </w:tabs>
              <w:jc w:val="center"/>
            </w:pPr>
            <w:r w:rsidRPr="004E7EBF">
              <w:rPr>
                <w:noProof/>
                <w:lang w:eastAsia="es-ES"/>
              </w:rPr>
              <w:drawing>
                <wp:inline distT="0" distB="0" distL="0" distR="0">
                  <wp:extent cx="1328765" cy="1122757"/>
                  <wp:effectExtent l="19050" t="0" r="4735" b="0"/>
                  <wp:docPr id="4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02" cy="112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E5C" w:rsidRDefault="00FD7E5C" w:rsidP="00135530">
            <w:pPr>
              <w:tabs>
                <w:tab w:val="left" w:pos="1534"/>
              </w:tabs>
              <w:jc w:val="center"/>
            </w:pPr>
            <w:r w:rsidRPr="004E7EBF">
              <w:rPr>
                <w:noProof/>
                <w:lang w:eastAsia="es-ES"/>
              </w:rPr>
              <w:drawing>
                <wp:inline distT="0" distB="0" distL="0" distR="0">
                  <wp:extent cx="1606744" cy="845521"/>
                  <wp:effectExtent l="19050" t="0" r="0" b="0"/>
                  <wp:docPr id="5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006" cy="845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E5C" w:rsidTr="00FD7E5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E5C" w:rsidRPr="00F90028" w:rsidRDefault="00FD7E5C" w:rsidP="00820DA9">
            <w:pPr>
              <w:tabs>
                <w:tab w:val="left" w:pos="1534"/>
              </w:tabs>
              <w:jc w:val="both"/>
              <w:rPr>
                <w:sz w:val="8"/>
              </w:rPr>
            </w:pPr>
          </w:p>
          <w:p w:rsidR="00FD7E5C" w:rsidRPr="00820DA9" w:rsidRDefault="00FD7E5C" w:rsidP="00F90028">
            <w:pPr>
              <w:tabs>
                <w:tab w:val="left" w:pos="1534"/>
              </w:tabs>
              <w:rPr>
                <w:sz w:val="16"/>
              </w:rPr>
            </w:pPr>
            <w:r w:rsidRPr="00135530">
              <w:rPr>
                <w:sz w:val="16"/>
                <w:u w:val="thick" w:color="B5BE00"/>
              </w:rPr>
              <w:t xml:space="preserve">Para BIE instalada en el interior de un armario </w:t>
            </w:r>
            <w:r w:rsidRPr="00820DA9">
              <w:rPr>
                <w:sz w:val="16"/>
              </w:rPr>
              <w:t>(Brazo oscilante):</w:t>
            </w:r>
          </w:p>
          <w:p w:rsidR="00FD7E5C" w:rsidRPr="00135530" w:rsidRDefault="00FD7E5C" w:rsidP="00F90028">
            <w:pPr>
              <w:tabs>
                <w:tab w:val="left" w:pos="1534"/>
              </w:tabs>
              <w:rPr>
                <w:sz w:val="8"/>
              </w:rPr>
            </w:pPr>
          </w:p>
          <w:p w:rsidR="00FD7E5C" w:rsidRPr="00F90028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F90028">
              <w:rPr>
                <w:sz w:val="16"/>
              </w:rPr>
              <w:t>Abrir la tapa del armario o romper el cristal de la misma.</w:t>
            </w:r>
          </w:p>
          <w:p w:rsidR="00FD7E5C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Gir</w:t>
            </w:r>
            <w:r>
              <w:rPr>
                <w:sz w:val="16"/>
              </w:rPr>
              <w:t xml:space="preserve">ar la devanadera hacia fuera. </w:t>
            </w:r>
          </w:p>
          <w:p w:rsidR="00FD7E5C" w:rsidRPr="00F90028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Abrir la válvula de paso del agua.</w:t>
            </w:r>
          </w:p>
          <w:p w:rsidR="00FD7E5C" w:rsidRPr="00F90028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Existen equipos que tiene apertura automática del paso del agua al girar la devanadera entre 1 y 3 vueltas, aproximadamente.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5C" w:rsidRPr="00F90028" w:rsidRDefault="00FD7E5C" w:rsidP="00F90028">
            <w:pPr>
              <w:tabs>
                <w:tab w:val="left" w:pos="1534"/>
              </w:tabs>
              <w:rPr>
                <w:sz w:val="8"/>
              </w:rPr>
            </w:pPr>
          </w:p>
          <w:p w:rsidR="00FD7E5C" w:rsidRPr="00F90028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Iniciar el desenrollado de la manguera.</w:t>
            </w:r>
          </w:p>
          <w:p w:rsidR="00FD7E5C" w:rsidRPr="00820DA9" w:rsidRDefault="00FD7E5C" w:rsidP="00F90028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Abrir la boquilla, girando en el sentido apropiado.</w:t>
            </w:r>
          </w:p>
          <w:p w:rsidR="00FD7E5C" w:rsidRPr="00820DA9" w:rsidRDefault="00FD7E5C" w:rsidP="00F90028">
            <w:pPr>
              <w:tabs>
                <w:tab w:val="left" w:pos="1534"/>
              </w:tabs>
              <w:jc w:val="center"/>
              <w:rPr>
                <w:sz w:val="16"/>
              </w:rPr>
            </w:pPr>
          </w:p>
        </w:tc>
      </w:tr>
      <w:tr w:rsidR="00FD7E5C" w:rsidTr="00FD7E5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E5C" w:rsidRDefault="00FD7E5C" w:rsidP="00135530">
            <w:pPr>
              <w:tabs>
                <w:tab w:val="left" w:pos="1534"/>
              </w:tabs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251697" cy="786906"/>
                  <wp:effectExtent l="19050" t="0" r="0" b="0"/>
                  <wp:docPr id="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541" cy="78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E5C" w:rsidRDefault="00FD7E5C" w:rsidP="00135530">
            <w:pPr>
              <w:tabs>
                <w:tab w:val="left" w:pos="1534"/>
              </w:tabs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201912" cy="732673"/>
                  <wp:effectExtent l="19050" t="0" r="0" b="0"/>
                  <wp:docPr id="7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337" cy="73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E5C" w:rsidTr="00FD7E5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7E5C" w:rsidRPr="00820DA9" w:rsidRDefault="00FD7E5C" w:rsidP="00EC2B7B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Atacar el foco del incendio arrojando agua sobre los materiales que arden hasta su control o su extinción completa.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7E5C" w:rsidRPr="00F90028" w:rsidRDefault="00FD7E5C" w:rsidP="00EC2B7B">
            <w:pPr>
              <w:tabs>
                <w:tab w:val="left" w:pos="1534"/>
              </w:tabs>
              <w:rPr>
                <w:sz w:val="8"/>
              </w:rPr>
            </w:pPr>
          </w:p>
          <w:p w:rsidR="00FD7E5C" w:rsidRPr="00820DA9" w:rsidRDefault="00FD7E5C" w:rsidP="00EC2B7B">
            <w:pPr>
              <w:tabs>
                <w:tab w:val="left" w:pos="1534"/>
              </w:tabs>
              <w:rPr>
                <w:sz w:val="16"/>
              </w:rPr>
            </w:pPr>
            <w:r w:rsidRPr="00135530">
              <w:rPr>
                <w:sz w:val="16"/>
                <w:u w:val="thick" w:color="B5BE00"/>
              </w:rPr>
              <w:t>Para BIE de devanadera fija (sin brazo oscilante)</w:t>
            </w:r>
            <w:r w:rsidRPr="00820DA9">
              <w:rPr>
                <w:sz w:val="16"/>
              </w:rPr>
              <w:t xml:space="preserve">: </w:t>
            </w:r>
          </w:p>
          <w:p w:rsidR="00FD7E5C" w:rsidRPr="00820DA9" w:rsidRDefault="00FD7E5C" w:rsidP="00EC2B7B">
            <w:pPr>
              <w:tabs>
                <w:tab w:val="left" w:pos="1534"/>
              </w:tabs>
              <w:rPr>
                <w:sz w:val="16"/>
              </w:rPr>
            </w:pPr>
          </w:p>
          <w:p w:rsidR="00FD7E5C" w:rsidRPr="00F90028" w:rsidRDefault="00FD7E5C" w:rsidP="00EC2B7B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 xml:space="preserve">Abrir la válvula de paso del agua. </w:t>
            </w:r>
          </w:p>
          <w:p w:rsidR="00FD7E5C" w:rsidRPr="00F90028" w:rsidRDefault="00FD7E5C" w:rsidP="00EC2B7B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 xml:space="preserve">Desenrollar la manguera tirando de la boquilla en la dirección hacia la que se encuentra el fuego. </w:t>
            </w:r>
          </w:p>
          <w:p w:rsidR="00FD7E5C" w:rsidRPr="00820DA9" w:rsidRDefault="00FD7E5C" w:rsidP="00EC2B7B">
            <w:pPr>
              <w:pStyle w:val="Prrafodelista"/>
              <w:numPr>
                <w:ilvl w:val="0"/>
                <w:numId w:val="14"/>
              </w:numPr>
              <w:tabs>
                <w:tab w:val="left" w:pos="1534"/>
              </w:tabs>
              <w:ind w:left="284" w:hanging="284"/>
              <w:rPr>
                <w:sz w:val="16"/>
              </w:rPr>
            </w:pPr>
            <w:r w:rsidRPr="00820DA9">
              <w:rPr>
                <w:sz w:val="16"/>
              </w:rPr>
              <w:t>Abrir la válvula de la boquilla.</w:t>
            </w:r>
          </w:p>
        </w:tc>
      </w:tr>
    </w:tbl>
    <w:p w:rsidR="00FD7E5C" w:rsidRPr="003F101F" w:rsidRDefault="00FD7E5C" w:rsidP="003F101F">
      <w:pPr>
        <w:pStyle w:val="Prrafodelista"/>
        <w:tabs>
          <w:tab w:val="left" w:pos="1534"/>
        </w:tabs>
        <w:rPr>
          <w:sz w:val="10"/>
        </w:rPr>
      </w:pPr>
    </w:p>
    <w:p w:rsidR="004E7EBF" w:rsidRDefault="00F51787" w:rsidP="007C1398">
      <w:pPr>
        <w:pStyle w:val="Prrafodelista"/>
        <w:numPr>
          <w:ilvl w:val="0"/>
          <w:numId w:val="13"/>
        </w:numPr>
        <w:tabs>
          <w:tab w:val="left" w:pos="1534"/>
        </w:tabs>
      </w:pPr>
      <w:r>
        <w:rPr>
          <w:u w:val="thick" w:color="B5BE00"/>
        </w:rPr>
        <w:t>Señalización de</w:t>
      </w:r>
      <w:r w:rsidR="003F101F">
        <w:rPr>
          <w:u w:val="thick" w:color="B5BE00"/>
        </w:rPr>
        <w:t xml:space="preserve"> salvamento y socorro</w:t>
      </w:r>
      <w:r>
        <w:rPr>
          <w:u w:val="thick" w:color="B5BE00"/>
        </w:rPr>
        <w:t>:</w:t>
      </w:r>
    </w:p>
    <w:tbl>
      <w:tblPr>
        <w:tblStyle w:val="Tablaconcuadrcu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1522"/>
        <w:gridCol w:w="1943"/>
        <w:gridCol w:w="1467"/>
        <w:gridCol w:w="1706"/>
        <w:gridCol w:w="1716"/>
      </w:tblGrid>
      <w:tr w:rsidR="00891991" w:rsidRPr="00135530" w:rsidTr="002934E8">
        <w:trPr>
          <w:trHeight w:val="958"/>
        </w:trPr>
        <w:tc>
          <w:tcPr>
            <w:tcW w:w="1539" w:type="dxa"/>
          </w:tcPr>
          <w:p w:rsidR="00F51787" w:rsidRPr="00135530" w:rsidRDefault="00891991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274320</wp:posOffset>
                  </wp:positionV>
                  <wp:extent cx="668020" cy="364490"/>
                  <wp:effectExtent l="19050" t="0" r="0" b="0"/>
                  <wp:wrapSquare wrapText="bothSides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2" w:type="dxa"/>
          </w:tcPr>
          <w:p w:rsidR="00F51787" w:rsidRPr="00135530" w:rsidRDefault="00891991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221615</wp:posOffset>
                  </wp:positionV>
                  <wp:extent cx="604520" cy="417195"/>
                  <wp:effectExtent l="19050" t="0" r="5080" b="0"/>
                  <wp:wrapSquare wrapText="bothSides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3" w:type="dxa"/>
          </w:tcPr>
          <w:p w:rsidR="00F51787" w:rsidRPr="00135530" w:rsidRDefault="00F51787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200025</wp:posOffset>
                  </wp:positionV>
                  <wp:extent cx="419100" cy="433070"/>
                  <wp:effectExtent l="19050" t="0" r="0" b="0"/>
                  <wp:wrapSquare wrapText="bothSides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</w:tcPr>
          <w:p w:rsidR="00F51787" w:rsidRPr="00135530" w:rsidRDefault="00F51787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200025</wp:posOffset>
                  </wp:positionV>
                  <wp:extent cx="415925" cy="417195"/>
                  <wp:effectExtent l="19050" t="0" r="3175" b="0"/>
                  <wp:wrapSquare wrapText="bothSides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6" w:type="dxa"/>
          </w:tcPr>
          <w:p w:rsidR="00F51787" w:rsidRPr="00135530" w:rsidRDefault="00F51787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194945</wp:posOffset>
                  </wp:positionV>
                  <wp:extent cx="410845" cy="422275"/>
                  <wp:effectExtent l="19050" t="0" r="8255" b="0"/>
                  <wp:wrapSquare wrapText="bothSides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6" w:type="dxa"/>
          </w:tcPr>
          <w:p w:rsidR="00F51787" w:rsidRPr="00135530" w:rsidRDefault="00F51787" w:rsidP="007C1398">
            <w:pPr>
              <w:tabs>
                <w:tab w:val="left" w:pos="1534"/>
              </w:tabs>
              <w:rPr>
                <w:sz w:val="8"/>
              </w:rPr>
            </w:pPr>
            <w:r w:rsidRPr="00135530">
              <w:rPr>
                <w:noProof/>
                <w:sz w:val="8"/>
                <w:lang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194945</wp:posOffset>
                  </wp:positionV>
                  <wp:extent cx="461645" cy="459740"/>
                  <wp:effectExtent l="19050" t="0" r="0" b="0"/>
                  <wp:wrapSquare wrapText="bothSides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1991" w:rsidTr="002934E8">
        <w:trPr>
          <w:trHeight w:val="278"/>
        </w:trPr>
        <w:tc>
          <w:tcPr>
            <w:tcW w:w="1539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</w:rPr>
            </w:pPr>
            <w:r w:rsidRPr="00891991">
              <w:rPr>
                <w:b/>
                <w:color w:val="B5BE00"/>
                <w:sz w:val="14"/>
              </w:rPr>
              <w:t>Vía/salida de socorro</w:t>
            </w:r>
          </w:p>
        </w:tc>
        <w:tc>
          <w:tcPr>
            <w:tcW w:w="1522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</w:rPr>
            </w:pPr>
            <w:r w:rsidRPr="00891991">
              <w:rPr>
                <w:b/>
                <w:color w:val="B5BE00"/>
                <w:sz w:val="14"/>
              </w:rPr>
              <w:t>Vía/salida de socorro</w:t>
            </w:r>
          </w:p>
        </w:tc>
        <w:tc>
          <w:tcPr>
            <w:tcW w:w="1943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</w:rPr>
            </w:pPr>
            <w:r w:rsidRPr="00891991">
              <w:rPr>
                <w:b/>
                <w:color w:val="B5BE00"/>
                <w:sz w:val="14"/>
              </w:rPr>
              <w:t>Dirección que debe seguirse</w:t>
            </w:r>
          </w:p>
        </w:tc>
        <w:tc>
          <w:tcPr>
            <w:tcW w:w="1467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Teléfono de salvamento</w:t>
            </w:r>
          </w:p>
        </w:tc>
        <w:tc>
          <w:tcPr>
            <w:tcW w:w="1706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Primeros auxilios</w:t>
            </w:r>
          </w:p>
        </w:tc>
        <w:tc>
          <w:tcPr>
            <w:tcW w:w="1716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Camilla</w:t>
            </w:r>
          </w:p>
        </w:tc>
      </w:tr>
      <w:tr w:rsidR="00891991" w:rsidTr="002934E8">
        <w:trPr>
          <w:trHeight w:val="1019"/>
        </w:trPr>
        <w:tc>
          <w:tcPr>
            <w:tcW w:w="1539" w:type="dxa"/>
          </w:tcPr>
          <w:p w:rsidR="00F51787" w:rsidRPr="00135530" w:rsidRDefault="003F101F" w:rsidP="007C1398">
            <w:pPr>
              <w:tabs>
                <w:tab w:val="left" w:pos="1534"/>
              </w:tabs>
              <w:rPr>
                <w:sz w:val="16"/>
              </w:rPr>
            </w:pPr>
            <w:r w:rsidRPr="00135530">
              <w:rPr>
                <w:noProof/>
                <w:sz w:val="16"/>
                <w:lang w:eastAsia="es-E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134620</wp:posOffset>
                  </wp:positionV>
                  <wp:extent cx="471805" cy="475615"/>
                  <wp:effectExtent l="19050" t="0" r="4445" b="0"/>
                  <wp:wrapSquare wrapText="bothSides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2" w:type="dxa"/>
          </w:tcPr>
          <w:p w:rsidR="00F51787" w:rsidRDefault="003F101F" w:rsidP="007C1398">
            <w:pPr>
              <w:tabs>
                <w:tab w:val="left" w:pos="1534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166370</wp:posOffset>
                  </wp:positionV>
                  <wp:extent cx="433070" cy="443865"/>
                  <wp:effectExtent l="19050" t="0" r="5080" b="0"/>
                  <wp:wrapSquare wrapText="bothSides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4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3" w:type="dxa"/>
          </w:tcPr>
          <w:p w:rsidR="00F51787" w:rsidRDefault="00891991" w:rsidP="007C1398">
            <w:pPr>
              <w:tabs>
                <w:tab w:val="left" w:pos="1534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192405</wp:posOffset>
                  </wp:positionV>
                  <wp:extent cx="424815" cy="417195"/>
                  <wp:effectExtent l="19050" t="0" r="0" b="0"/>
                  <wp:wrapSquare wrapText="bothSides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</w:tcPr>
          <w:p w:rsidR="00F51787" w:rsidRDefault="00891991" w:rsidP="007C1398">
            <w:pPr>
              <w:tabs>
                <w:tab w:val="left" w:pos="1534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166370</wp:posOffset>
                  </wp:positionV>
                  <wp:extent cx="473710" cy="475615"/>
                  <wp:effectExtent l="19050" t="0" r="2540" b="0"/>
                  <wp:wrapSquare wrapText="bothSides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7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6" w:type="dxa"/>
          </w:tcPr>
          <w:p w:rsidR="00F51787" w:rsidRDefault="00891991" w:rsidP="007C1398">
            <w:pPr>
              <w:tabs>
                <w:tab w:val="left" w:pos="1534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192405</wp:posOffset>
                  </wp:positionV>
                  <wp:extent cx="694055" cy="401320"/>
                  <wp:effectExtent l="19050" t="0" r="0" b="0"/>
                  <wp:wrapSquare wrapText="bothSides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6" w:type="dxa"/>
          </w:tcPr>
          <w:p w:rsidR="00F51787" w:rsidRDefault="00891991" w:rsidP="007C1398">
            <w:pPr>
              <w:tabs>
                <w:tab w:val="left" w:pos="1534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192405</wp:posOffset>
                  </wp:positionV>
                  <wp:extent cx="853440" cy="385445"/>
                  <wp:effectExtent l="19050" t="0" r="3810" b="0"/>
                  <wp:wrapSquare wrapText="bothSides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1991" w:rsidTr="002934E8">
        <w:trPr>
          <w:trHeight w:val="211"/>
        </w:trPr>
        <w:tc>
          <w:tcPr>
            <w:tcW w:w="1539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Ducha de seguridad</w:t>
            </w:r>
          </w:p>
        </w:tc>
        <w:tc>
          <w:tcPr>
            <w:tcW w:w="1522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Lavado de ojos</w:t>
            </w:r>
          </w:p>
        </w:tc>
        <w:tc>
          <w:tcPr>
            <w:tcW w:w="1943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Desfibrilador</w:t>
            </w:r>
          </w:p>
        </w:tc>
        <w:tc>
          <w:tcPr>
            <w:tcW w:w="1467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Punto de reunión</w:t>
            </w:r>
          </w:p>
        </w:tc>
        <w:tc>
          <w:tcPr>
            <w:tcW w:w="1706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Salida de emergencia</w:t>
            </w:r>
          </w:p>
        </w:tc>
        <w:tc>
          <w:tcPr>
            <w:tcW w:w="1716" w:type="dxa"/>
          </w:tcPr>
          <w:p w:rsidR="00F51787" w:rsidRPr="00891991" w:rsidRDefault="00891991" w:rsidP="00891991">
            <w:pPr>
              <w:tabs>
                <w:tab w:val="left" w:pos="1534"/>
              </w:tabs>
              <w:jc w:val="center"/>
              <w:rPr>
                <w:b/>
                <w:color w:val="B5BE00"/>
                <w:sz w:val="14"/>
                <w:szCs w:val="14"/>
              </w:rPr>
            </w:pPr>
            <w:r w:rsidRPr="00891991">
              <w:rPr>
                <w:b/>
                <w:color w:val="B5BE00"/>
                <w:sz w:val="14"/>
                <w:szCs w:val="14"/>
              </w:rPr>
              <w:t>Salida habitual</w:t>
            </w:r>
          </w:p>
        </w:tc>
      </w:tr>
    </w:tbl>
    <w:p w:rsidR="004E7EBF" w:rsidRPr="00135530" w:rsidRDefault="004E7EBF" w:rsidP="00F90028">
      <w:pPr>
        <w:tabs>
          <w:tab w:val="left" w:pos="1534"/>
        </w:tabs>
        <w:rPr>
          <w:sz w:val="8"/>
        </w:rPr>
      </w:pPr>
    </w:p>
    <w:sectPr w:rsidR="004E7EBF" w:rsidRPr="00135530" w:rsidSect="002934E8">
      <w:headerReference w:type="default" r:id="rId28"/>
      <w:pgSz w:w="11906" w:h="16838"/>
      <w:pgMar w:top="426" w:right="849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DE" w:rsidRDefault="00763DDE" w:rsidP="00373E18">
      <w:pPr>
        <w:spacing w:after="0" w:line="240" w:lineRule="auto"/>
      </w:pPr>
      <w:r>
        <w:separator/>
      </w:r>
    </w:p>
  </w:endnote>
  <w:endnote w:type="continuationSeparator" w:id="0">
    <w:p w:rsidR="00763DDE" w:rsidRDefault="00763DDE" w:rsidP="003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DE" w:rsidRDefault="00763DDE" w:rsidP="00373E18">
      <w:pPr>
        <w:spacing w:after="0" w:line="240" w:lineRule="auto"/>
      </w:pPr>
      <w:r>
        <w:separator/>
      </w:r>
    </w:p>
  </w:footnote>
  <w:footnote w:type="continuationSeparator" w:id="0">
    <w:p w:rsidR="00763DDE" w:rsidRDefault="00763DDE" w:rsidP="003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373E18" w:rsidTr="00EC2B7B">
      <w:trPr>
        <w:cantSplit/>
        <w:trHeight w:val="870"/>
        <w:jc w:val="center"/>
      </w:trPr>
      <w:tc>
        <w:tcPr>
          <w:tcW w:w="2459" w:type="dxa"/>
          <w:vAlign w:val="center"/>
        </w:tcPr>
        <w:p w:rsidR="00373E18" w:rsidRDefault="00373E18" w:rsidP="00EC2B7B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373E18" w:rsidRPr="008B455A" w:rsidRDefault="00373E18" w:rsidP="00EC2B7B">
          <w:pPr>
            <w:pStyle w:val="Encabezado"/>
            <w:jc w:val="center"/>
            <w:rPr>
              <w:b/>
            </w:rPr>
          </w:pPr>
          <w:r w:rsidRPr="00373E1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>NORMAS GENERALES DE PREVENCIÓN DE INCENDIOS</w:t>
          </w:r>
        </w:p>
      </w:tc>
      <w:tc>
        <w:tcPr>
          <w:tcW w:w="2160" w:type="dxa"/>
          <w:vAlign w:val="center"/>
        </w:tcPr>
        <w:p w:rsidR="00373E18" w:rsidRPr="00BB6B5B" w:rsidRDefault="00373E18" w:rsidP="00EC2B7B">
          <w:pPr>
            <w:pStyle w:val="Encabezado"/>
            <w:jc w:val="center"/>
            <w:rPr>
              <w:sz w:val="20"/>
            </w:rPr>
          </w:pPr>
          <w:r>
            <w:rPr>
              <w:sz w:val="20"/>
              <w:lang w:eastAsia="ar-SA"/>
            </w:rPr>
            <w:t>RS-11.01-02</w:t>
          </w:r>
        </w:p>
      </w:tc>
    </w:tr>
  </w:tbl>
  <w:p w:rsidR="00373E18" w:rsidRPr="00F90028" w:rsidRDefault="00373E18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9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36864"/>
    <w:multiLevelType w:val="hybridMultilevel"/>
    <w:tmpl w:val="2B3862C8"/>
    <w:lvl w:ilvl="0" w:tplc="1436A8C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37B45"/>
    <w:multiLevelType w:val="hybridMultilevel"/>
    <w:tmpl w:val="985C78F4"/>
    <w:lvl w:ilvl="0" w:tplc="DDD001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53DD2"/>
    <w:multiLevelType w:val="hybridMultilevel"/>
    <w:tmpl w:val="A66E3C88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DBC"/>
    <w:multiLevelType w:val="hybridMultilevel"/>
    <w:tmpl w:val="0D64285A"/>
    <w:lvl w:ilvl="0" w:tplc="1436A8C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52ADA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63305"/>
    <w:multiLevelType w:val="hybridMultilevel"/>
    <w:tmpl w:val="683EB14C"/>
    <w:lvl w:ilvl="0" w:tplc="66C87DB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32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51A48"/>
    <w:multiLevelType w:val="hybridMultilevel"/>
    <w:tmpl w:val="18A6E4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328"/>
    <w:multiLevelType w:val="hybridMultilevel"/>
    <w:tmpl w:val="AAE6AA4C"/>
    <w:lvl w:ilvl="0" w:tplc="3EA8349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5534A"/>
    <w:multiLevelType w:val="hybridMultilevel"/>
    <w:tmpl w:val="A13AA5AC"/>
    <w:lvl w:ilvl="0" w:tplc="40964C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F0A9D"/>
    <w:multiLevelType w:val="hybridMultilevel"/>
    <w:tmpl w:val="C44ACA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4C65"/>
    <w:multiLevelType w:val="hybridMultilevel"/>
    <w:tmpl w:val="FC86374C"/>
    <w:lvl w:ilvl="0" w:tplc="8D489E8E">
      <w:start w:val="1"/>
      <w:numFmt w:val="bullet"/>
      <w:lvlText w:val=""/>
      <w:lvlJc w:val="left"/>
      <w:pPr>
        <w:ind w:left="2134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63F203F2"/>
    <w:multiLevelType w:val="hybridMultilevel"/>
    <w:tmpl w:val="28B2822A"/>
    <w:lvl w:ilvl="0" w:tplc="A29EFE1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21F16"/>
    <w:multiLevelType w:val="hybridMultilevel"/>
    <w:tmpl w:val="75B2B294"/>
    <w:lvl w:ilvl="0" w:tplc="ECB6A586">
      <w:start w:val="1"/>
      <w:numFmt w:val="bullet"/>
      <w:lvlText w:val=""/>
      <w:lvlJc w:val="left"/>
      <w:pPr>
        <w:ind w:left="720" w:hanging="360"/>
      </w:pPr>
      <w:rPr>
        <w:rFonts w:ascii="Wingdings 2" w:hAnsi="Wingdings 2" w:hint="default"/>
        <w:color w:val="B5BE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E18"/>
    <w:rsid w:val="00054759"/>
    <w:rsid w:val="000A30E7"/>
    <w:rsid w:val="000D0557"/>
    <w:rsid w:val="00135530"/>
    <w:rsid w:val="00140D19"/>
    <w:rsid w:val="001F6EFD"/>
    <w:rsid w:val="00251306"/>
    <w:rsid w:val="002553FE"/>
    <w:rsid w:val="002934E8"/>
    <w:rsid w:val="00303429"/>
    <w:rsid w:val="00361923"/>
    <w:rsid w:val="00365DF8"/>
    <w:rsid w:val="00373E18"/>
    <w:rsid w:val="003C2A5B"/>
    <w:rsid w:val="003F101F"/>
    <w:rsid w:val="00406791"/>
    <w:rsid w:val="004169F5"/>
    <w:rsid w:val="004459A5"/>
    <w:rsid w:val="004C2597"/>
    <w:rsid w:val="004E7EBF"/>
    <w:rsid w:val="00527749"/>
    <w:rsid w:val="00575E82"/>
    <w:rsid w:val="00584A48"/>
    <w:rsid w:val="00763DDE"/>
    <w:rsid w:val="007A2DE1"/>
    <w:rsid w:val="007C1398"/>
    <w:rsid w:val="00820DA9"/>
    <w:rsid w:val="00845E7C"/>
    <w:rsid w:val="00891991"/>
    <w:rsid w:val="00895A00"/>
    <w:rsid w:val="008B1A35"/>
    <w:rsid w:val="008C6B62"/>
    <w:rsid w:val="009104FF"/>
    <w:rsid w:val="0096042D"/>
    <w:rsid w:val="00997539"/>
    <w:rsid w:val="009A0FED"/>
    <w:rsid w:val="009A5227"/>
    <w:rsid w:val="009B6017"/>
    <w:rsid w:val="00B343B0"/>
    <w:rsid w:val="00BF3BE5"/>
    <w:rsid w:val="00BF572D"/>
    <w:rsid w:val="00C16768"/>
    <w:rsid w:val="00C21F4B"/>
    <w:rsid w:val="00C422D3"/>
    <w:rsid w:val="00C62026"/>
    <w:rsid w:val="00C83B9D"/>
    <w:rsid w:val="00D34BC1"/>
    <w:rsid w:val="00DA78F4"/>
    <w:rsid w:val="00DE0136"/>
    <w:rsid w:val="00E02907"/>
    <w:rsid w:val="00E2566E"/>
    <w:rsid w:val="00E67FF9"/>
    <w:rsid w:val="00F302CD"/>
    <w:rsid w:val="00F51787"/>
    <w:rsid w:val="00F67B11"/>
    <w:rsid w:val="00F7520A"/>
    <w:rsid w:val="00F90028"/>
    <w:rsid w:val="00FA6BA8"/>
    <w:rsid w:val="00FA7D4F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86F2292-BF2F-4FF9-A181-8ECEC52D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4F"/>
  </w:style>
  <w:style w:type="paragraph" w:styleId="Ttulo1">
    <w:name w:val="heading 1"/>
    <w:basedOn w:val="Normal"/>
    <w:next w:val="Normal"/>
    <w:link w:val="Ttulo1Car"/>
    <w:qFormat/>
    <w:rsid w:val="007C1398"/>
    <w:pPr>
      <w:keepNext/>
      <w:tabs>
        <w:tab w:val="left" w:pos="851"/>
        <w:tab w:val="left" w:pos="1134"/>
        <w:tab w:val="left" w:pos="1418"/>
        <w:tab w:val="left" w:pos="170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373E18"/>
  </w:style>
  <w:style w:type="paragraph" w:styleId="Piedepgina">
    <w:name w:val="footer"/>
    <w:basedOn w:val="Normal"/>
    <w:link w:val="PiedepginaCar"/>
    <w:uiPriority w:val="99"/>
    <w:semiHidden/>
    <w:unhideWhenUsed/>
    <w:rsid w:val="0037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3E18"/>
  </w:style>
  <w:style w:type="paragraph" w:styleId="Textodeglobo">
    <w:name w:val="Balloon Text"/>
    <w:basedOn w:val="Normal"/>
    <w:link w:val="TextodegloboCar"/>
    <w:uiPriority w:val="99"/>
    <w:semiHidden/>
    <w:unhideWhenUsed/>
    <w:rsid w:val="003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E1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7C1398"/>
    <w:pPr>
      <w:tabs>
        <w:tab w:val="left" w:pos="851"/>
        <w:tab w:val="left" w:pos="1134"/>
        <w:tab w:val="left" w:pos="1418"/>
        <w:tab w:val="left" w:pos="1701"/>
      </w:tabs>
      <w:spacing w:after="0" w:line="240" w:lineRule="auto"/>
    </w:pPr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C1398"/>
    <w:rPr>
      <w:rFonts w:ascii="Arial" w:eastAsia="Times New Roman" w:hAnsi="Arial"/>
      <w:b/>
      <w:bCs/>
      <w:sz w:val="16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C1398"/>
    <w:rPr>
      <w:rFonts w:ascii="Times New Roman" w:eastAsia="Times New Roman" w:hAnsi="Times New Roman" w:cs="Times New Roman"/>
      <w:b/>
      <w:i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13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4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758-5E82-457A-9116-36A820A0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12</cp:revision>
  <cp:lastPrinted>2019-04-11T13:31:00Z</cp:lastPrinted>
  <dcterms:created xsi:type="dcterms:W3CDTF">2019-04-11T13:26:00Z</dcterms:created>
  <dcterms:modified xsi:type="dcterms:W3CDTF">2019-05-29T11:55:00Z</dcterms:modified>
</cp:coreProperties>
</file>